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8" w:rsidRPr="0011254E" w:rsidRDefault="00106D5B" w:rsidP="00AC6468">
      <w:pPr>
        <w:spacing w:after="0" w:line="600" w:lineRule="atLeast"/>
        <w:jc w:val="center"/>
        <w:rPr>
          <w:rFonts w:ascii="Arial" w:eastAsia="Times New Roman" w:hAnsi="Arial" w:cs="Arial"/>
          <w:color w:val="0070C0"/>
          <w:sz w:val="40"/>
          <w:szCs w:val="48"/>
          <w:lang w:eastAsia="ru-RU"/>
        </w:rPr>
      </w:pPr>
      <w:r w:rsidRPr="0011254E">
        <w:rPr>
          <w:rFonts w:ascii="Arial" w:eastAsia="Times New Roman" w:hAnsi="Arial" w:cs="Arial"/>
          <w:color w:val="0070C0"/>
          <w:sz w:val="40"/>
          <w:szCs w:val="48"/>
          <w:lang w:eastAsia="ru-RU"/>
        </w:rPr>
        <w:t>Результаты о</w:t>
      </w:r>
      <w:r w:rsidR="00AC6468" w:rsidRPr="0011254E">
        <w:rPr>
          <w:rFonts w:ascii="Arial" w:eastAsia="Times New Roman" w:hAnsi="Arial" w:cs="Arial"/>
          <w:color w:val="0070C0"/>
          <w:sz w:val="40"/>
          <w:szCs w:val="48"/>
          <w:lang w:eastAsia="ru-RU"/>
        </w:rPr>
        <w:t>прос</w:t>
      </w:r>
      <w:r w:rsidRPr="0011254E">
        <w:rPr>
          <w:rFonts w:ascii="Arial" w:eastAsia="Times New Roman" w:hAnsi="Arial" w:cs="Arial"/>
          <w:color w:val="0070C0"/>
          <w:sz w:val="40"/>
          <w:szCs w:val="48"/>
          <w:lang w:eastAsia="ru-RU"/>
        </w:rPr>
        <w:t>а</w:t>
      </w:r>
      <w:r w:rsidR="00AC6468" w:rsidRPr="0011254E">
        <w:rPr>
          <w:rFonts w:ascii="Arial" w:eastAsia="Times New Roman" w:hAnsi="Arial" w:cs="Arial"/>
          <w:color w:val="0070C0"/>
          <w:sz w:val="40"/>
          <w:szCs w:val="48"/>
          <w:lang w:eastAsia="ru-RU"/>
        </w:rPr>
        <w:t xml:space="preserve"> жителей г. Липецка «Приоритеты социально-экономического развития города»</w:t>
      </w:r>
    </w:p>
    <w:p w:rsidR="00AC6468" w:rsidRDefault="00AC6468"/>
    <w:p w:rsidR="0037292B" w:rsidRPr="002D0AF7" w:rsidRDefault="0037292B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В городе Липецке на текущий момент реализуется процесс </w:t>
      </w:r>
      <w:proofErr w:type="gramStart"/>
      <w:r w:rsidRPr="002D0AF7">
        <w:rPr>
          <w:sz w:val="24"/>
        </w:rPr>
        <w:t>актуализации Стратегии социально-экономического развития города Липецка</w:t>
      </w:r>
      <w:proofErr w:type="gramEnd"/>
      <w:r w:rsidRPr="002D0AF7">
        <w:rPr>
          <w:sz w:val="24"/>
        </w:rPr>
        <w:t xml:space="preserve"> до 2035 года. </w:t>
      </w:r>
    </w:p>
    <w:p w:rsidR="0037292B" w:rsidRPr="002D0AF7" w:rsidRDefault="0037292B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Актуализация Стратегии - максимально открытый процесс, в который вовлечены разные участники: горожане, </w:t>
      </w:r>
      <w:proofErr w:type="gramStart"/>
      <w:r w:rsidRPr="002D0AF7">
        <w:rPr>
          <w:sz w:val="24"/>
        </w:rPr>
        <w:t>бизнес-сообщества</w:t>
      </w:r>
      <w:proofErr w:type="gramEnd"/>
      <w:r w:rsidRPr="002D0AF7">
        <w:rPr>
          <w:sz w:val="24"/>
        </w:rPr>
        <w:t>, городская администрация. Организацию процесса и методическое сопровождение организовывает департамент экономического развития администрации города Липецка.</w:t>
      </w:r>
    </w:p>
    <w:p w:rsidR="0037292B" w:rsidRPr="002D0AF7" w:rsidRDefault="0037292B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Результаты данного опроса, наряду с другими опросами, организованными участниками рабочих групп, будут использованы при разработке соответствующих разделов Стратегии. </w:t>
      </w:r>
    </w:p>
    <w:p w:rsidR="0037292B" w:rsidRPr="007B4160" w:rsidRDefault="0037292B" w:rsidP="007B4160">
      <w:pPr>
        <w:ind w:firstLine="567"/>
        <w:jc w:val="both"/>
        <w:rPr>
          <w:b/>
          <w:sz w:val="24"/>
        </w:rPr>
      </w:pPr>
      <w:r w:rsidRPr="002D0AF7">
        <w:rPr>
          <w:sz w:val="24"/>
        </w:rPr>
        <w:t>Опрос проведен на официальном сайте департамента экономического развития в период с 20 декабря 2022 года по 31 января 2023 года</w:t>
      </w:r>
      <w:r w:rsidR="00106D5B" w:rsidRPr="002D0AF7">
        <w:rPr>
          <w:sz w:val="24"/>
        </w:rPr>
        <w:t xml:space="preserve">. За указанный период </w:t>
      </w:r>
      <w:r w:rsidR="007B4160">
        <w:rPr>
          <w:b/>
          <w:sz w:val="24"/>
        </w:rPr>
        <w:t xml:space="preserve">опрос прошли </w:t>
      </w:r>
      <w:r w:rsidR="00106D5B" w:rsidRPr="002D0AF7">
        <w:rPr>
          <w:b/>
          <w:sz w:val="24"/>
        </w:rPr>
        <w:t>15</w:t>
      </w:r>
      <w:r w:rsidR="007B4160">
        <w:rPr>
          <w:b/>
          <w:sz w:val="24"/>
        </w:rPr>
        <w:t>59</w:t>
      </w:r>
      <w:r w:rsidR="00106D5B" w:rsidRPr="002D0AF7">
        <w:rPr>
          <w:sz w:val="24"/>
        </w:rPr>
        <w:t xml:space="preserve"> человек.</w:t>
      </w:r>
    </w:p>
    <w:p w:rsidR="00106D5B" w:rsidRPr="002D0AF7" w:rsidRDefault="00106D5B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Портрет респондента можно описать следующим образом - </w:t>
      </w:r>
      <w:proofErr w:type="spellStart"/>
      <w:r w:rsidRPr="002D0AF7">
        <w:rPr>
          <w:sz w:val="24"/>
        </w:rPr>
        <w:t>липчанки</w:t>
      </w:r>
      <w:proofErr w:type="spellEnd"/>
      <w:r w:rsidRPr="002D0AF7">
        <w:rPr>
          <w:sz w:val="24"/>
        </w:rPr>
        <w:t xml:space="preserve"> в возрасте 31-45 лет, наибольшее число которых являются наемными работниками.</w:t>
      </w:r>
    </w:p>
    <w:p w:rsidR="00AC6468" w:rsidRDefault="00AC6468" w:rsidP="00AC6468">
      <w:r>
        <w:rPr>
          <w:noProof/>
          <w:lang w:eastAsia="ru-RU"/>
        </w:rPr>
        <w:drawing>
          <wp:inline distT="0" distB="0" distL="0" distR="0" wp14:anchorId="3A0C921B" wp14:editId="0F4DDCEB">
            <wp:extent cx="2952750" cy="1792355"/>
            <wp:effectExtent l="0" t="0" r="0" b="0"/>
            <wp:docPr id="2" name="Рисунок 2" descr="C:\Users\goncharovayus\AppData\Local\Microsoft\Windows\INetCache\Content.MSO\D95C1E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ovayus\AppData\Local\Microsoft\Windows\INetCache\Content.MSO\D95C1E9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r="26979"/>
                    <a:stretch/>
                  </pic:blipFill>
                  <pic:spPr bwMode="auto">
                    <a:xfrm>
                      <a:off x="0" y="0"/>
                      <a:ext cx="2961804" cy="1797851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106D5B">
        <w:rPr>
          <w:noProof/>
          <w:lang w:eastAsia="ru-RU"/>
        </w:rPr>
        <w:drawing>
          <wp:inline distT="0" distB="0" distL="0" distR="0" wp14:anchorId="751F5CC8" wp14:editId="4F375EDD">
            <wp:extent cx="3086100" cy="1766266"/>
            <wp:effectExtent l="0" t="0" r="0" b="5715"/>
            <wp:docPr id="3" name="Рисунок 3" descr="C:\Users\goncharovayus\AppData\Local\Microsoft\Windows\INetCache\Content.MSO\40E6B6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charovayus\AppData\Local\Microsoft\Windows\INetCache\Content.MSO\40E6B61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" r="23074"/>
                    <a:stretch/>
                  </pic:blipFill>
                  <pic:spPr bwMode="auto">
                    <a:xfrm>
                      <a:off x="0" y="0"/>
                      <a:ext cx="3086100" cy="1766266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6468" w:rsidRDefault="00AC6468" w:rsidP="00AC6468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4" name="Рисунок 4" descr="C:\Users\goncharovayus\AppData\Local\Microsoft\Windows\INetCache\Content.MSO\BF183B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charovayus\AppData\Local\Microsoft\Windows\INetCache\Content.MSO\BF183BE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5B" w:rsidRDefault="00106D5B" w:rsidP="00AC6468">
      <w:pPr>
        <w:tabs>
          <w:tab w:val="left" w:pos="1260"/>
        </w:tabs>
      </w:pPr>
    </w:p>
    <w:p w:rsidR="00106D5B" w:rsidRDefault="00106D5B" w:rsidP="00AC6468">
      <w:pPr>
        <w:tabs>
          <w:tab w:val="left" w:pos="1260"/>
        </w:tabs>
      </w:pPr>
    </w:p>
    <w:p w:rsidR="0011254E" w:rsidRDefault="0011254E" w:rsidP="007B4160">
      <w:pPr>
        <w:ind w:firstLine="567"/>
        <w:jc w:val="both"/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</w:pPr>
    </w:p>
    <w:p w:rsidR="0011254E" w:rsidRDefault="0011254E" w:rsidP="007B4160">
      <w:pPr>
        <w:ind w:firstLine="567"/>
        <w:jc w:val="both"/>
        <w:rPr>
          <w:sz w:val="24"/>
        </w:rPr>
      </w:pPr>
      <w:r w:rsidRPr="0011254E"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Ка</w:t>
      </w:r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к Вы охарактеризуете текущее состояние города Липецка?</w:t>
      </w:r>
    </w:p>
    <w:p w:rsidR="00423953" w:rsidRPr="007B4160" w:rsidRDefault="00423953" w:rsidP="007B4160">
      <w:pPr>
        <w:ind w:firstLine="567"/>
        <w:jc w:val="both"/>
        <w:rPr>
          <w:sz w:val="24"/>
        </w:rPr>
      </w:pPr>
      <w:r w:rsidRPr="007B4160">
        <w:rPr>
          <w:sz w:val="24"/>
        </w:rPr>
        <w:t xml:space="preserve">Почти </w:t>
      </w:r>
      <w:r w:rsidR="007B4160" w:rsidRPr="007B4160">
        <w:rPr>
          <w:sz w:val="24"/>
        </w:rPr>
        <w:t xml:space="preserve">55% жителей оценили </w:t>
      </w:r>
      <w:r w:rsidRPr="007B4160">
        <w:rPr>
          <w:sz w:val="24"/>
        </w:rPr>
        <w:t>текущее состояние города как удовлетворительное</w:t>
      </w:r>
    </w:p>
    <w:p w:rsidR="00AC6468" w:rsidRDefault="00AC6468" w:rsidP="00AC6468">
      <w:pPr>
        <w:tabs>
          <w:tab w:val="left" w:pos="1260"/>
        </w:tabs>
      </w:pPr>
      <w:r>
        <w:rPr>
          <w:noProof/>
          <w:lang w:eastAsia="ru-RU"/>
        </w:rPr>
        <w:drawing>
          <wp:inline distT="0" distB="0" distL="0" distR="0" wp14:anchorId="1B74A60D" wp14:editId="65130B0D">
            <wp:extent cx="5930982" cy="1724025"/>
            <wp:effectExtent l="0" t="0" r="0" b="0"/>
            <wp:docPr id="5" name="Рисунок 5" descr="C:\Users\goncharovayus\AppData\Local\Microsoft\Windows\INetCache\Content.MSO\A0EF9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ncharovayus\AppData\Local\Microsoft\Windows\INetCache\Content.MSO\A0EF98E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3" b="9923"/>
                    <a:stretch/>
                  </pic:blipFill>
                  <pic:spPr bwMode="auto">
                    <a:xfrm>
                      <a:off x="0" y="0"/>
                      <a:ext cx="5940425" cy="172677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54E" w:rsidRDefault="0011254E" w:rsidP="007B4160">
      <w:pPr>
        <w:ind w:firstLine="567"/>
        <w:jc w:val="both"/>
        <w:rPr>
          <w:sz w:val="24"/>
        </w:rPr>
      </w:pPr>
    </w:p>
    <w:p w:rsidR="0011254E" w:rsidRDefault="0011254E" w:rsidP="007B4160">
      <w:pPr>
        <w:ind w:firstLine="567"/>
        <w:jc w:val="both"/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</w:pPr>
    </w:p>
    <w:p w:rsidR="0011254E" w:rsidRDefault="0011254E" w:rsidP="007B4160">
      <w:pPr>
        <w:ind w:firstLine="567"/>
        <w:jc w:val="both"/>
        <w:rPr>
          <w:sz w:val="24"/>
        </w:rPr>
      </w:pPr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Выберете наиболее важные факторы комфортности городской среды</w:t>
      </w:r>
    </w:p>
    <w:p w:rsidR="00423953" w:rsidRPr="007B4160" w:rsidRDefault="007B4160" w:rsidP="007B4160">
      <w:pPr>
        <w:ind w:firstLine="567"/>
        <w:jc w:val="both"/>
        <w:rPr>
          <w:sz w:val="24"/>
        </w:rPr>
      </w:pPr>
      <w:r w:rsidRPr="007B4160">
        <w:rPr>
          <w:sz w:val="24"/>
        </w:rPr>
        <w:t xml:space="preserve">По мнению </w:t>
      </w:r>
      <w:proofErr w:type="spellStart"/>
      <w:r w:rsidRPr="007B4160">
        <w:rPr>
          <w:sz w:val="24"/>
        </w:rPr>
        <w:t>липчан</w:t>
      </w:r>
      <w:proofErr w:type="spellEnd"/>
      <w:r w:rsidRPr="007B4160">
        <w:rPr>
          <w:sz w:val="24"/>
        </w:rPr>
        <w:t xml:space="preserve"> наиболее важными факторами комфортности городской среды являются благоустройство дворовых территорий, качество инфраструктуры ЖКХ и экологическая обстановка в городе.</w:t>
      </w:r>
    </w:p>
    <w:p w:rsidR="00AC6468" w:rsidRDefault="003A32E1" w:rsidP="00AC6468">
      <w:r>
        <w:rPr>
          <w:noProof/>
          <w:lang w:eastAsia="ru-RU"/>
        </w:rPr>
        <w:drawing>
          <wp:inline distT="0" distB="0" distL="0" distR="0" wp14:anchorId="72841E10" wp14:editId="50372ED8">
            <wp:extent cx="6534150" cy="2990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/>
                    <a:srcRect l="30089" t="30574" r="22175" b="27082"/>
                    <a:stretch/>
                  </pic:blipFill>
                  <pic:spPr bwMode="auto">
                    <a:xfrm>
                      <a:off x="0" y="0"/>
                      <a:ext cx="6537004" cy="299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423953" w:rsidP="002D0AF7">
      <w:pPr>
        <w:ind w:firstLine="567"/>
        <w:jc w:val="both"/>
        <w:rPr>
          <w:sz w:val="24"/>
        </w:rPr>
      </w:pPr>
    </w:p>
    <w:p w:rsidR="00423953" w:rsidRDefault="0011254E" w:rsidP="002D0AF7">
      <w:pPr>
        <w:ind w:firstLine="567"/>
        <w:jc w:val="both"/>
        <w:rPr>
          <w:sz w:val="24"/>
        </w:rPr>
      </w:pPr>
      <w:r w:rsidRPr="0011254E"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lastRenderedPageBreak/>
        <w:t xml:space="preserve">Какие </w:t>
      </w:r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на Ваш взгляд проекты развития наиболее необходимы Липецку</w:t>
      </w:r>
      <w:r w:rsidRPr="0011254E"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?</w:t>
      </w:r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 xml:space="preserve"> </w:t>
      </w:r>
    </w:p>
    <w:p w:rsidR="008C0C0E" w:rsidRPr="002D0AF7" w:rsidRDefault="008C0C0E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Более половины </w:t>
      </w:r>
      <w:proofErr w:type="spellStart"/>
      <w:r w:rsidRPr="002D0AF7">
        <w:rPr>
          <w:sz w:val="24"/>
        </w:rPr>
        <w:t>липчан</w:t>
      </w:r>
      <w:proofErr w:type="spellEnd"/>
      <w:r w:rsidRPr="002D0AF7">
        <w:rPr>
          <w:sz w:val="24"/>
        </w:rPr>
        <w:t>-участников опроса сошлись в</w:t>
      </w:r>
      <w:r w:rsidR="0011254E">
        <w:rPr>
          <w:sz w:val="24"/>
        </w:rPr>
        <w:t>о</w:t>
      </w:r>
      <w:r w:rsidR="00527A4D" w:rsidRPr="002D0AF7">
        <w:rPr>
          <w:sz w:val="24"/>
        </w:rPr>
        <w:t xml:space="preserve"> мнении, что на текущий момент </w:t>
      </w:r>
      <w:r w:rsidR="00A43037" w:rsidRPr="002D0AF7">
        <w:rPr>
          <w:sz w:val="24"/>
        </w:rPr>
        <w:t>вопросы</w:t>
      </w:r>
      <w:r w:rsidR="00527A4D" w:rsidRPr="002D0AF7">
        <w:rPr>
          <w:sz w:val="24"/>
        </w:rPr>
        <w:t xml:space="preserve"> </w:t>
      </w:r>
      <w:r w:rsidR="003A32E1">
        <w:rPr>
          <w:sz w:val="24"/>
        </w:rPr>
        <w:t>развития дорожной инфраструктуры</w:t>
      </w:r>
      <w:r w:rsidR="00527A4D" w:rsidRPr="002D0AF7">
        <w:rPr>
          <w:sz w:val="24"/>
        </w:rPr>
        <w:t xml:space="preserve"> и </w:t>
      </w:r>
      <w:r w:rsidR="003A32E1">
        <w:rPr>
          <w:sz w:val="24"/>
        </w:rPr>
        <w:t>обновление новой социальной инфраструктуры</w:t>
      </w:r>
      <w:r w:rsidR="00527A4D" w:rsidRPr="002D0AF7">
        <w:rPr>
          <w:sz w:val="24"/>
        </w:rPr>
        <w:t xml:space="preserve"> т</w:t>
      </w:r>
      <w:r w:rsidR="00EC382D" w:rsidRPr="002D0AF7">
        <w:rPr>
          <w:sz w:val="24"/>
        </w:rPr>
        <w:t xml:space="preserve">ребуют наиболее пристального внимания. </w:t>
      </w:r>
    </w:p>
    <w:p w:rsidR="00AC6468" w:rsidRDefault="003A32E1" w:rsidP="00AC6468">
      <w:r>
        <w:rPr>
          <w:noProof/>
          <w:lang w:eastAsia="ru-RU"/>
        </w:rPr>
        <w:drawing>
          <wp:inline distT="0" distB="0" distL="0" distR="0" wp14:anchorId="6EEF7380">
            <wp:extent cx="6248400" cy="30554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4"/>
                    <a:stretch/>
                  </pic:blipFill>
                  <pic:spPr bwMode="auto">
                    <a:xfrm>
                      <a:off x="0" y="0"/>
                      <a:ext cx="6258991" cy="30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54E" w:rsidRDefault="0011254E" w:rsidP="00AC6468">
      <w:pP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</w:pPr>
    </w:p>
    <w:p w:rsidR="00AC6468" w:rsidRDefault="0011254E" w:rsidP="0011254E">
      <w:pPr>
        <w:ind w:firstLine="567"/>
      </w:pPr>
      <w:proofErr w:type="gramStart"/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>В</w:t>
      </w:r>
      <w:proofErr w:type="gramEnd"/>
      <w:r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t xml:space="preserve"> каком направлении Вы видите дальнейшее развитие Липецка?</w:t>
      </w:r>
    </w:p>
    <w:p w:rsidR="00AC6468" w:rsidRDefault="00161FDE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 xml:space="preserve">Большинство респондентов считают, что дальнейшее развитие города Липецка необходимо </w:t>
      </w:r>
      <w:r w:rsidR="0011254E">
        <w:rPr>
          <w:sz w:val="24"/>
        </w:rPr>
        <w:t xml:space="preserve">осуществлять, </w:t>
      </w:r>
      <w:proofErr w:type="spellStart"/>
      <w:r w:rsidR="0011254E">
        <w:rPr>
          <w:sz w:val="24"/>
        </w:rPr>
        <w:t>акц</w:t>
      </w:r>
      <w:r w:rsidR="008C0C0E" w:rsidRPr="002D0AF7">
        <w:rPr>
          <w:sz w:val="24"/>
        </w:rPr>
        <w:t>ентируясь</w:t>
      </w:r>
      <w:proofErr w:type="spellEnd"/>
      <w:r w:rsidR="008C0C0E" w:rsidRPr="002D0AF7">
        <w:rPr>
          <w:sz w:val="24"/>
        </w:rPr>
        <w:t xml:space="preserve"> на социальную и экологическую стороны. Соответственно, все изменения должны осуществляться, придерживаясь принципов </w:t>
      </w:r>
      <w:proofErr w:type="spellStart"/>
      <w:r w:rsidR="008C0C0E" w:rsidRPr="002D0AF7">
        <w:rPr>
          <w:sz w:val="24"/>
        </w:rPr>
        <w:t>экологичности</w:t>
      </w:r>
      <w:proofErr w:type="spellEnd"/>
      <w:r w:rsidR="008C0C0E" w:rsidRPr="002D0AF7">
        <w:rPr>
          <w:sz w:val="24"/>
        </w:rPr>
        <w:t xml:space="preserve"> и основываясь на крепкой социальной базе. </w:t>
      </w:r>
    </w:p>
    <w:p w:rsidR="00AC6468" w:rsidRDefault="003A32E1" w:rsidP="00AC6468">
      <w:r>
        <w:rPr>
          <w:noProof/>
          <w:lang w:eastAsia="ru-RU"/>
        </w:rPr>
        <w:drawing>
          <wp:inline distT="0" distB="0" distL="0" distR="0" wp14:anchorId="529FD11A" wp14:editId="721B89BE">
            <wp:extent cx="5915024" cy="2581275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2"/>
                    <a:srcRect l="30247" t="42743" r="28624" b="22622"/>
                    <a:stretch/>
                  </pic:blipFill>
                  <pic:spPr bwMode="auto">
                    <a:xfrm>
                      <a:off x="0" y="0"/>
                      <a:ext cx="5916082" cy="258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68" w:rsidRDefault="00AC6468" w:rsidP="00AC6468"/>
    <w:p w:rsidR="00423953" w:rsidRDefault="00423953" w:rsidP="002D0AF7">
      <w:pPr>
        <w:ind w:firstLine="567"/>
        <w:rPr>
          <w:rStyle w:val="myxfac"/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</w:p>
    <w:p w:rsidR="002926B0" w:rsidRDefault="002926B0" w:rsidP="002D0AF7">
      <w:pPr>
        <w:ind w:firstLine="567"/>
        <w:rPr>
          <w:rStyle w:val="myxfac"/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</w:p>
    <w:p w:rsidR="00423953" w:rsidRDefault="00423953" w:rsidP="002D0AF7">
      <w:pPr>
        <w:ind w:firstLine="567"/>
        <w:rPr>
          <w:rStyle w:val="myxfac"/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</w:p>
    <w:p w:rsidR="002D0AF7" w:rsidRPr="0011254E" w:rsidRDefault="00AC6468" w:rsidP="002D0AF7">
      <w:pPr>
        <w:ind w:firstLine="567"/>
        <w:rPr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</w:pPr>
      <w:r w:rsidRPr="0011254E">
        <w:rPr>
          <w:rStyle w:val="myxfac"/>
          <w:rFonts w:ascii="Arial" w:hAnsi="Arial" w:cs="Arial"/>
          <w:color w:val="2E74B5" w:themeColor="accent1" w:themeShade="BF"/>
          <w:spacing w:val="3"/>
          <w:sz w:val="28"/>
          <w:szCs w:val="28"/>
          <w:shd w:val="clear" w:color="auto" w:fill="FFFFFF"/>
        </w:rPr>
        <w:lastRenderedPageBreak/>
        <w:t>Какие новые объекты нужны Липецку? (открытый вопрос)</w:t>
      </w:r>
    </w:p>
    <w:p w:rsidR="00436613" w:rsidRDefault="002D0AF7" w:rsidP="002D0AF7">
      <w:pPr>
        <w:ind w:firstLine="567"/>
        <w:rPr>
          <w:sz w:val="24"/>
        </w:rPr>
      </w:pPr>
      <w:r>
        <w:rPr>
          <w:sz w:val="24"/>
        </w:rPr>
        <w:t>Н</w:t>
      </w:r>
      <w:r w:rsidR="00436613" w:rsidRPr="002D0AF7">
        <w:rPr>
          <w:sz w:val="24"/>
        </w:rPr>
        <w:t xml:space="preserve">аиболее популярными вариантами ответов, предложенными </w:t>
      </w:r>
      <w:proofErr w:type="spellStart"/>
      <w:r w:rsidR="00436613" w:rsidRPr="002D0AF7">
        <w:rPr>
          <w:sz w:val="24"/>
        </w:rPr>
        <w:t>липчанами</w:t>
      </w:r>
      <w:proofErr w:type="spellEnd"/>
      <w:r w:rsidR="00436613" w:rsidRPr="002D0AF7">
        <w:rPr>
          <w:sz w:val="24"/>
        </w:rPr>
        <w:t xml:space="preserve"> являются: объекты здравоохранения, образования, спортивные и культурные объекты. Рекомендуем Вам ознакомиться со списком </w:t>
      </w:r>
      <w:r w:rsidR="00D37A4F" w:rsidRPr="002D0AF7">
        <w:rPr>
          <w:sz w:val="24"/>
        </w:rPr>
        <w:t xml:space="preserve">конкретных </w:t>
      </w:r>
      <w:r w:rsidR="00161FDE" w:rsidRPr="002D0AF7">
        <w:rPr>
          <w:sz w:val="24"/>
        </w:rPr>
        <w:t>и</w:t>
      </w:r>
      <w:r w:rsidR="008C0C0E" w:rsidRPr="002D0AF7">
        <w:rPr>
          <w:sz w:val="24"/>
        </w:rPr>
        <w:t xml:space="preserve"> наиболее</w:t>
      </w:r>
      <w:r w:rsidR="00161FDE" w:rsidRPr="002D0AF7">
        <w:rPr>
          <w:sz w:val="24"/>
        </w:rPr>
        <w:t xml:space="preserve"> популярных </w:t>
      </w:r>
      <w:r w:rsidR="00436613" w:rsidRPr="002D0AF7">
        <w:rPr>
          <w:sz w:val="24"/>
        </w:rPr>
        <w:t xml:space="preserve">предложений </w:t>
      </w:r>
      <w:r w:rsidR="00D37A4F" w:rsidRPr="002D0AF7">
        <w:rPr>
          <w:sz w:val="24"/>
        </w:rPr>
        <w:t>горожан</w:t>
      </w:r>
      <w:r w:rsidR="00436613" w:rsidRPr="002D0AF7">
        <w:rPr>
          <w:sz w:val="24"/>
        </w:rPr>
        <w:t xml:space="preserve"> (орфография и пунктуация сохранены)</w:t>
      </w:r>
      <w:r w:rsidR="008C0C0E" w:rsidRPr="002D0AF7">
        <w:rPr>
          <w:sz w:val="24"/>
        </w:rPr>
        <w:t xml:space="preserve"> с целью рассмотрения возможности их внесения в соответствующий раздел Стратегии.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7265C" w:rsidTr="00BA4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265C" w:rsidRPr="00BA49D4" w:rsidRDefault="0007265C" w:rsidP="00BA49D4">
            <w:pPr>
              <w:jc w:val="center"/>
              <w:rPr>
                <w:sz w:val="32"/>
              </w:rPr>
            </w:pPr>
            <w:r w:rsidRPr="00BA49D4">
              <w:rPr>
                <w:sz w:val="32"/>
              </w:rPr>
              <w:t>Сфера</w:t>
            </w:r>
          </w:p>
        </w:tc>
        <w:tc>
          <w:tcPr>
            <w:tcW w:w="7761" w:type="dxa"/>
          </w:tcPr>
          <w:p w:rsidR="0007265C" w:rsidRPr="00BA49D4" w:rsidRDefault="0007265C" w:rsidP="00BA4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A49D4">
              <w:rPr>
                <w:sz w:val="32"/>
              </w:rPr>
              <w:t>Объекты</w:t>
            </w:r>
          </w:p>
        </w:tc>
      </w:tr>
      <w:tr w:rsidR="00BA49D4" w:rsidTr="00BA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Аквапарк, Парки, Дома творчества, Концертный зал, Цирк, Театры,</w:t>
            </w:r>
            <w:r>
              <w:rPr>
                <w:color w:val="auto"/>
                <w:sz w:val="24"/>
              </w:rPr>
              <w:t xml:space="preserve"> </w:t>
            </w:r>
            <w:r w:rsidRPr="00BA49D4">
              <w:rPr>
                <w:color w:val="auto"/>
                <w:sz w:val="24"/>
              </w:rPr>
              <w:t xml:space="preserve">Памятники, Хороший парк аттракционов для детей и взрослых, Современный концертный зал, Развлекательные центры для подростков, Центр для развития театрального творчества детей, Дворец молодежи и </w:t>
            </w:r>
            <w:proofErr w:type="spellStart"/>
            <w:r w:rsidRPr="00BA49D4">
              <w:rPr>
                <w:color w:val="auto"/>
                <w:sz w:val="24"/>
              </w:rPr>
              <w:t>дк</w:t>
            </w:r>
            <w:proofErr w:type="spellEnd"/>
            <w:r w:rsidRPr="00BA49D4">
              <w:rPr>
                <w:color w:val="auto"/>
                <w:sz w:val="24"/>
              </w:rPr>
              <w:t xml:space="preserve"> в районе </w:t>
            </w:r>
            <w:proofErr w:type="spellStart"/>
            <w:r w:rsidRPr="00BA49D4">
              <w:rPr>
                <w:color w:val="auto"/>
                <w:sz w:val="24"/>
              </w:rPr>
              <w:t>Сселок</w:t>
            </w:r>
            <w:proofErr w:type="spellEnd"/>
            <w:r w:rsidRPr="00BA49D4">
              <w:rPr>
                <w:color w:val="auto"/>
                <w:sz w:val="24"/>
              </w:rPr>
              <w:t>, Киноконцертный зал</w:t>
            </w:r>
          </w:p>
        </w:tc>
      </w:tr>
      <w:tr w:rsidR="00BA49D4" w:rsidTr="00BA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ЖКХ и дворы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 xml:space="preserve">Крематорий, Детские площадки, Площадки для выгула собак, Новые очистные сооружения, приведите в порядок инфраструктуру </w:t>
            </w:r>
            <w:proofErr w:type="spellStart"/>
            <w:r w:rsidRPr="00BA49D4">
              <w:rPr>
                <w:color w:val="auto"/>
                <w:sz w:val="24"/>
              </w:rPr>
              <w:t>жкх</w:t>
            </w:r>
            <w:proofErr w:type="spellEnd"/>
            <w:r w:rsidRPr="00BA49D4">
              <w:rPr>
                <w:color w:val="auto"/>
                <w:sz w:val="24"/>
              </w:rPr>
              <w:t>, обновление инженерных коммуникаций и программа реновации жилья</w:t>
            </w:r>
          </w:p>
        </w:tc>
      </w:tr>
      <w:tr w:rsidR="00BA49D4" w:rsidTr="00BA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Бассейны, Ледовый дворец, Лыжная трасса</w:t>
            </w:r>
          </w:p>
        </w:tc>
      </w:tr>
      <w:tr w:rsidR="00BA49D4" w:rsidTr="00BA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Дороги и транспорт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gramStart"/>
            <w:r w:rsidRPr="00BA49D4">
              <w:rPr>
                <w:color w:val="auto"/>
                <w:sz w:val="24"/>
              </w:rPr>
              <w:t>Дороги, Парковки, Необходимы новые мосты и транспортные развязки, Развязка (виадук) на кольце трубного завода, Необходимо вернуть троллейбусы, надземные пешеходные пути, многоуровневая парковка на Университетском, Развитие трамвайных путей</w:t>
            </w:r>
            <w:proofErr w:type="gramEnd"/>
          </w:p>
        </w:tc>
      </w:tr>
      <w:tr w:rsidR="00BA49D4" w:rsidTr="00BA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Школы и детские сады, Учебные, развивающие центры для школьников и дошкольников</w:t>
            </w:r>
          </w:p>
        </w:tc>
      </w:tr>
      <w:tr w:rsidR="00BA49D4" w:rsidTr="00BA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 xml:space="preserve">Здравоохранение 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Поликлиники, Медицинский институт, Многопрофильный медицинский центр</w:t>
            </w:r>
          </w:p>
        </w:tc>
      </w:tr>
      <w:tr w:rsidR="00BA49D4" w:rsidTr="00BA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скверы рядом с домами МКД, Благоустроить парк молодёжный,</w:t>
            </w:r>
            <w:r>
              <w:rPr>
                <w:color w:val="auto"/>
                <w:sz w:val="24"/>
              </w:rPr>
              <w:t xml:space="preserve"> </w:t>
            </w:r>
            <w:r w:rsidRPr="00BA49D4">
              <w:rPr>
                <w:color w:val="auto"/>
                <w:sz w:val="24"/>
              </w:rPr>
              <w:t>Больше общественных простран</w:t>
            </w:r>
            <w:proofErr w:type="gramStart"/>
            <w:r w:rsidRPr="00BA49D4">
              <w:rPr>
                <w:color w:val="auto"/>
                <w:sz w:val="24"/>
              </w:rPr>
              <w:t>ств дл</w:t>
            </w:r>
            <w:proofErr w:type="gramEnd"/>
            <w:r w:rsidRPr="00BA49D4">
              <w:rPr>
                <w:color w:val="auto"/>
                <w:sz w:val="24"/>
              </w:rPr>
              <w:t>я досуга, Развития зеленой зоны города - Каменный лог, проект прогулочной дорожки от "Городища" через лог</w:t>
            </w:r>
          </w:p>
        </w:tc>
      </w:tr>
      <w:tr w:rsidR="00BA49D4" w:rsidTr="00BA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Рабочие площадки для малого бизнеса, благоустроенные мини-рынки, Зарплата в бюджетных организациях</w:t>
            </w:r>
          </w:p>
        </w:tc>
      </w:tr>
      <w:tr w:rsidR="00BA49D4" w:rsidTr="00BA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A49D4" w:rsidRDefault="00BA49D4" w:rsidP="0007265C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761" w:type="dxa"/>
          </w:tcPr>
          <w:p w:rsidR="00BA49D4" w:rsidRPr="00BA49D4" w:rsidRDefault="00BA49D4" w:rsidP="009B42F0">
            <w:pPr>
              <w:spacing w:after="160" w:line="259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A49D4">
              <w:rPr>
                <w:color w:val="auto"/>
                <w:sz w:val="24"/>
              </w:rPr>
              <w:t>Места время провождения - для активного отдыха, для интересного времяпровождения, площадки для пикника, Объекты, где могли бы проходить реабилитации инвалиды (особенно дет</w:t>
            </w:r>
            <w:proofErr w:type="gramStart"/>
            <w:r w:rsidRPr="00BA49D4">
              <w:rPr>
                <w:color w:val="auto"/>
                <w:sz w:val="24"/>
              </w:rPr>
              <w:t>и-</w:t>
            </w:r>
            <w:proofErr w:type="gramEnd"/>
            <w:r w:rsidRPr="00BA49D4">
              <w:rPr>
                <w:color w:val="auto"/>
                <w:sz w:val="24"/>
              </w:rPr>
              <w:t xml:space="preserve"> инвалиды), новые бомбоубежища, Приют для бездомных животных, Памятники архитектуры</w:t>
            </w:r>
          </w:p>
        </w:tc>
      </w:tr>
    </w:tbl>
    <w:p w:rsidR="00423953" w:rsidRDefault="00423953" w:rsidP="00285CB1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4"/>
          <w:shd w:val="clear" w:color="auto" w:fill="FFFFFF"/>
          <w:lang w:eastAsia="ru-RU"/>
        </w:rPr>
      </w:pPr>
    </w:p>
    <w:p w:rsidR="00BA49D4" w:rsidRDefault="00BA49D4" w:rsidP="00285CB1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4"/>
          <w:shd w:val="clear" w:color="auto" w:fill="FFFFFF"/>
          <w:lang w:eastAsia="ru-RU"/>
        </w:rPr>
      </w:pPr>
    </w:p>
    <w:p w:rsidR="00285CB1" w:rsidRPr="0011254E" w:rsidRDefault="00285CB1" w:rsidP="00285CB1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pacing w:val="3"/>
          <w:sz w:val="28"/>
          <w:szCs w:val="24"/>
          <w:shd w:val="clear" w:color="auto" w:fill="FFFFFF"/>
          <w:lang w:eastAsia="ru-RU"/>
        </w:rPr>
      </w:pPr>
      <w:r w:rsidRPr="0011254E">
        <w:rPr>
          <w:rFonts w:ascii="Arial" w:eastAsia="Times New Roman" w:hAnsi="Arial" w:cs="Arial"/>
          <w:color w:val="2E74B5" w:themeColor="accent1" w:themeShade="BF"/>
          <w:spacing w:val="3"/>
          <w:sz w:val="28"/>
          <w:szCs w:val="24"/>
          <w:shd w:val="clear" w:color="auto" w:fill="FFFFFF"/>
          <w:lang w:eastAsia="ru-RU"/>
        </w:rPr>
        <w:t>Каким бы Вы хотели видеть Липецк через 10-15 лет?</w:t>
      </w:r>
    </w:p>
    <w:p w:rsidR="00285CB1" w:rsidRPr="00285CB1" w:rsidRDefault="00285CB1" w:rsidP="00285CB1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ru-RU"/>
        </w:rPr>
      </w:pPr>
    </w:p>
    <w:p w:rsidR="00D37A4F" w:rsidRDefault="00D37A4F" w:rsidP="002D0AF7">
      <w:pPr>
        <w:ind w:firstLine="567"/>
        <w:jc w:val="both"/>
        <w:rPr>
          <w:sz w:val="24"/>
        </w:rPr>
      </w:pPr>
      <w:r w:rsidRPr="002D0AF7">
        <w:rPr>
          <w:sz w:val="24"/>
        </w:rPr>
        <w:t>Подавляющ</w:t>
      </w:r>
      <w:r w:rsidR="008C0C0E" w:rsidRPr="002D0AF7">
        <w:rPr>
          <w:sz w:val="24"/>
        </w:rPr>
        <w:t>е</w:t>
      </w:r>
      <w:r w:rsidRPr="002D0AF7">
        <w:rPr>
          <w:sz w:val="24"/>
        </w:rPr>
        <w:t xml:space="preserve">е число респондентов через 10-15 лет видят город благоустроенным и экологически чистым </w:t>
      </w:r>
    </w:p>
    <w:p w:rsidR="00BA49D4" w:rsidRPr="002D0AF7" w:rsidRDefault="00BA49D4" w:rsidP="002D0AF7">
      <w:pPr>
        <w:ind w:firstLine="567"/>
        <w:jc w:val="both"/>
        <w:rPr>
          <w:sz w:val="24"/>
        </w:rPr>
      </w:pPr>
    </w:p>
    <w:sectPr w:rsidR="00BA49D4" w:rsidRPr="002D0AF7" w:rsidSect="00AC646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8"/>
    <w:rsid w:val="0000132B"/>
    <w:rsid w:val="0007265C"/>
    <w:rsid w:val="00106D5B"/>
    <w:rsid w:val="0011254E"/>
    <w:rsid w:val="00161FDE"/>
    <w:rsid w:val="00224636"/>
    <w:rsid w:val="00285CB1"/>
    <w:rsid w:val="002926B0"/>
    <w:rsid w:val="002D0AF7"/>
    <w:rsid w:val="0037292B"/>
    <w:rsid w:val="003A32E1"/>
    <w:rsid w:val="003C61D8"/>
    <w:rsid w:val="00423953"/>
    <w:rsid w:val="004261AE"/>
    <w:rsid w:val="00436613"/>
    <w:rsid w:val="00527A4D"/>
    <w:rsid w:val="00563FDF"/>
    <w:rsid w:val="007B4160"/>
    <w:rsid w:val="008056D1"/>
    <w:rsid w:val="008C0C0E"/>
    <w:rsid w:val="00906A94"/>
    <w:rsid w:val="00924FB7"/>
    <w:rsid w:val="009268BA"/>
    <w:rsid w:val="00A43037"/>
    <w:rsid w:val="00AC6468"/>
    <w:rsid w:val="00AF35E9"/>
    <w:rsid w:val="00B3672A"/>
    <w:rsid w:val="00BA49D4"/>
    <w:rsid w:val="00BF6D00"/>
    <w:rsid w:val="00D37A4F"/>
    <w:rsid w:val="00D816B6"/>
    <w:rsid w:val="00DF6C83"/>
    <w:rsid w:val="00E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C6468"/>
  </w:style>
  <w:style w:type="character" w:customStyle="1" w:styleId="bxtddb">
    <w:name w:val="bxtddb"/>
    <w:basedOn w:val="a0"/>
    <w:rsid w:val="00AC6468"/>
  </w:style>
  <w:style w:type="paragraph" w:styleId="a3">
    <w:name w:val="Normal (Web)"/>
    <w:basedOn w:val="a"/>
    <w:uiPriority w:val="99"/>
    <w:semiHidden/>
    <w:unhideWhenUsed/>
    <w:rsid w:val="0028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A49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1">
    <w:name w:val="Light Shading Accent 1"/>
    <w:basedOn w:val="a1"/>
    <w:uiPriority w:val="60"/>
    <w:rsid w:val="00BA49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C6468"/>
  </w:style>
  <w:style w:type="character" w:customStyle="1" w:styleId="bxtddb">
    <w:name w:val="bxtddb"/>
    <w:basedOn w:val="a0"/>
    <w:rsid w:val="00AC6468"/>
  </w:style>
  <w:style w:type="paragraph" w:styleId="a3">
    <w:name w:val="Normal (Web)"/>
    <w:basedOn w:val="a"/>
    <w:uiPriority w:val="99"/>
    <w:semiHidden/>
    <w:unhideWhenUsed/>
    <w:rsid w:val="0028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A49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1">
    <w:name w:val="Light Shading Accent 1"/>
    <w:basedOn w:val="a1"/>
    <w:uiPriority w:val="60"/>
    <w:rsid w:val="00BA49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5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0822-A775-433F-AF7A-9CB52DC3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Г. Кононова</cp:lastModifiedBy>
  <cp:revision>6</cp:revision>
  <cp:lastPrinted>2023-02-16T12:46:00Z</cp:lastPrinted>
  <dcterms:created xsi:type="dcterms:W3CDTF">2023-02-14T08:01:00Z</dcterms:created>
  <dcterms:modified xsi:type="dcterms:W3CDTF">2023-02-17T08:28:00Z</dcterms:modified>
</cp:coreProperties>
</file>