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нормативными правовыми актами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государственной услуги и услуг, которые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необходимыми и обязательными для предоставления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услуги, подлежащих представлению заявителем,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их получения заявителем, в том числе в </w:t>
      </w:r>
      <w:proofErr w:type="gramStart"/>
      <w:r w:rsidRPr="0026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</w:t>
      </w:r>
      <w:proofErr w:type="gramEnd"/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форме, порядок их представления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3"/>
      <w:bookmarkEnd w:id="0"/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необходимо представление следующих документов: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P719" w:history="1">
        <w:r w:rsidRPr="00F53A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уведомительной регистрации коллективного договора, соглашения, изменений (дополнений) к коллективному договору, соглашению по форме согласно приложению 1 к Административному регламенту;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history="1">
        <w:r w:rsidRPr="00F53A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социальной политики Липецкой обл. от 08.11.2021 N 76-Н)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договор, соглашение, изменения (дополнения) к коллективному договору, соглашению с приложениями (при наличии) на бумажном носителе (оригиналы по числу подписавших сторон и один экземпляр для регистрирующего органа);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" w:history="1">
        <w:r w:rsidRPr="00F53A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социальной политики Липецкой обл. от 08.11.2021 N 76-Н)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собрания (конференции) работников, подтверждающего избрание тайным голосованием из числа работников иного представителя работников в случае,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работников.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представителем должен быть представлен документ, устанавливающий полномочия представителя заявителя на представление документов в орган местного самоуправления, оформленный в установленном законодательством порядке.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 заполняется заявителем разборчиво, в машинописном виде или от руки на русском языке. При заполнении не допускается использование сокращений слов и аббревиатур. На заявлении о предоставлении государственной услуги ставятся личная подпись заявителя и дата обращения.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1"/>
      <w:bookmarkEnd w:id="1"/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перечисленные в </w:t>
      </w:r>
      <w:hyperlink r:id="rId8" w:anchor="P163" w:history="1">
        <w:r w:rsidRPr="00F53A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22</w:t>
        </w:r>
      </w:hyperlink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должны быть четкими для прочтения, оформлены в машинописном виде на русском языке с указанием дат и номеров документов, и с соответствующими подписями представителей сторон соглашения, обратившихся за получением государственной услуги.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72"/>
      <w:bookmarkEnd w:id="2"/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9" w:anchor="P163" w:history="1">
        <w:r w:rsidRPr="00F53A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22</w:t>
        </w:r>
      </w:hyperlink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могут быть представлены в орган местного самоуправления в соответствии с действующим законодательством Российской Федерации при личном обращении, направлены почтовым отправлением способом, позволяющим подтвердить факт и дату отправления.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копии документов заверяются в порядке, установленном законодательством Российской Федерации, либо сотрудником, осуществляющим прием документов, при наличии подлинных документов (подлинники документов по почте не направляются).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и дополнения, вносимые в коллективный договор, соглашение в период их действия, подлежат уведомительной регистрации в порядке, установленном для уведомительной регистрации коллективных договоров, соглашений.</w:t>
      </w:r>
    </w:p>
    <w:p w:rsidR="00BB5441" w:rsidRPr="00262857" w:rsidRDefault="00BB5441" w:rsidP="00BB5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26 в ред. </w:t>
      </w:r>
      <w:hyperlink r:id="rId10" w:history="1">
        <w:r w:rsidRPr="00F53A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социальной политики Липецкой обл. от 08.11.2021 N 76-Н)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и заявления свидетельствует о согласии заявителя на обработку персональных данных.</w:t>
      </w:r>
    </w:p>
    <w:p w:rsidR="00BB5441" w:rsidRPr="00262857" w:rsidRDefault="00BB5441" w:rsidP="00BB5441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</w:t>
      </w:r>
      <w:hyperlink r:id="rId11" w:anchor="P163" w:history="1">
        <w:r w:rsidRPr="00F53A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22</w:t>
        </w:r>
      </w:hyperlink>
      <w:r w:rsidRPr="0026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BB5441" w:rsidRPr="00F53A9B" w:rsidRDefault="00BB5441" w:rsidP="00BB5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9B" w:rsidRPr="00F53A9B" w:rsidRDefault="00F53A9B" w:rsidP="00F53A9B">
      <w:pPr>
        <w:pStyle w:val="a3"/>
        <w:rPr>
          <w:b/>
          <w:color w:val="333333"/>
        </w:rPr>
      </w:pPr>
      <w:r w:rsidRPr="00F53A9B">
        <w:rPr>
          <w:b/>
          <w:color w:val="333333"/>
        </w:rPr>
        <w:t>ДОПОЛНИТЕЛЬНАЯ ИНФОРМАЦИЯ</w:t>
      </w:r>
    </w:p>
    <w:p w:rsidR="00F53A9B" w:rsidRPr="00F53A9B" w:rsidRDefault="00F53A9B" w:rsidP="00F53A9B">
      <w:pPr>
        <w:pStyle w:val="a3"/>
        <w:rPr>
          <w:color w:val="333333"/>
        </w:rPr>
      </w:pPr>
      <w:r w:rsidRPr="00F53A9B">
        <w:rPr>
          <w:color w:val="333333"/>
        </w:rPr>
        <w:t>Каждый экземпляр коллективного договора или изменений (дополнений) к нему должен быть подписан уполномоченными представителями сторон и заверен печатями. Листы прошиты и пронумерованы.</w:t>
      </w:r>
    </w:p>
    <w:p w:rsidR="00F53A9B" w:rsidRPr="00F53A9B" w:rsidRDefault="00F53A9B" w:rsidP="00F53A9B">
      <w:pPr>
        <w:pStyle w:val="a3"/>
        <w:rPr>
          <w:color w:val="333333"/>
        </w:rPr>
      </w:pPr>
      <w:r w:rsidRPr="00F53A9B">
        <w:rPr>
          <w:color w:val="333333"/>
        </w:rPr>
        <w:t>Коллективный договор с необходимым пакетом документов, оформленный должным образом, в течение </w:t>
      </w:r>
      <w:r w:rsidRPr="00F53A9B">
        <w:rPr>
          <w:rStyle w:val="a4"/>
          <w:color w:val="333333"/>
        </w:rPr>
        <w:t>семи дней</w:t>
      </w:r>
      <w:r w:rsidRPr="00F53A9B">
        <w:rPr>
          <w:color w:val="333333"/>
        </w:rPr>
        <w:t> со дня подписания направляется работодателем (представителем работодателя) на уведомительную регистрацию (ч.1 ст.50 ТК РФ).</w:t>
      </w:r>
    </w:p>
    <w:p w:rsidR="00F53A9B" w:rsidRPr="00F53A9B" w:rsidRDefault="00F53A9B" w:rsidP="00F53A9B">
      <w:pPr>
        <w:pStyle w:val="a3"/>
        <w:rPr>
          <w:color w:val="333333"/>
        </w:rPr>
      </w:pPr>
      <w:r w:rsidRPr="00F53A9B">
        <w:rPr>
          <w:color w:val="333333"/>
        </w:rPr>
        <w:t>Вступление в силу коллективного договора не зависит от факта его уведомительной регистрации (</w:t>
      </w:r>
      <w:hyperlink r:id="rId12" w:history="1">
        <w:r w:rsidRPr="00F53A9B">
          <w:rPr>
            <w:rStyle w:val="a5"/>
          </w:rPr>
          <w:t>ч. 2 ст. 50</w:t>
        </w:r>
      </w:hyperlink>
      <w:r w:rsidRPr="00F53A9B">
        <w:rPr>
          <w:color w:val="333333"/>
        </w:rPr>
        <w:t> ТК РФ). Стороны обязаны исполнять условия договора с момента его подписания. Задачей уведомительной регистрации является выявление условий коллективного договора, ухудшающих положение работника по сравнению с нормами трудового законодательства. Такие условия являются недействительными и не подлежат применению (</w:t>
      </w:r>
      <w:hyperlink r:id="rId13" w:history="1">
        <w:r w:rsidRPr="00F53A9B">
          <w:rPr>
            <w:rStyle w:val="a5"/>
          </w:rPr>
          <w:t>ч. 3 ст. 50</w:t>
        </w:r>
      </w:hyperlink>
      <w:r w:rsidRPr="00F53A9B">
        <w:rPr>
          <w:color w:val="333333"/>
        </w:rPr>
        <w:t> ТК РФ).</w:t>
      </w:r>
    </w:p>
    <w:p w:rsidR="00F53A9B" w:rsidRPr="00F53A9B" w:rsidRDefault="00F53A9B" w:rsidP="00F53A9B">
      <w:pPr>
        <w:pStyle w:val="a3"/>
        <w:rPr>
          <w:color w:val="333333"/>
        </w:rPr>
      </w:pPr>
      <w:r w:rsidRPr="00F53A9B">
        <w:rPr>
          <w:rStyle w:val="a4"/>
          <w:color w:val="333333"/>
        </w:rPr>
        <w:t>В случае если организация не представит договор на регистрацию, данный факт может быть расценен как нарушение законодательства о труде, за которое предусмотрена административная ответственность по </w:t>
      </w:r>
      <w:hyperlink r:id="rId14" w:history="1">
        <w:r w:rsidRPr="00F53A9B">
          <w:rPr>
            <w:rStyle w:val="a5"/>
            <w:b/>
            <w:bCs/>
          </w:rPr>
          <w:t>ч. 1</w:t>
        </w:r>
      </w:hyperlink>
      <w:r w:rsidRPr="00F53A9B">
        <w:rPr>
          <w:rStyle w:val="a4"/>
          <w:color w:val="333333"/>
        </w:rPr>
        <w:t>, </w:t>
      </w:r>
      <w:hyperlink r:id="rId15" w:history="1">
        <w:r w:rsidRPr="00F53A9B">
          <w:rPr>
            <w:rStyle w:val="a5"/>
            <w:b/>
            <w:bCs/>
          </w:rPr>
          <w:t>4 ст. 5.27</w:t>
        </w:r>
      </w:hyperlink>
      <w:r w:rsidRPr="00F53A9B">
        <w:rPr>
          <w:rStyle w:val="a4"/>
          <w:color w:val="333333"/>
        </w:rPr>
        <w:t> КоАП РФ.</w:t>
      </w:r>
    </w:p>
    <w:p w:rsidR="00F53A9B" w:rsidRPr="00262857" w:rsidRDefault="00F53A9B" w:rsidP="00BB5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473" w:rsidRDefault="006D3473">
      <w:bookmarkStart w:id="3" w:name="_GoBack"/>
      <w:bookmarkEnd w:id="3"/>
    </w:p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44"/>
    <w:rsid w:val="005D3551"/>
    <w:rsid w:val="006D3473"/>
    <w:rsid w:val="00BB5441"/>
    <w:rsid w:val="00E67C44"/>
    <w:rsid w:val="00F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A9B"/>
    <w:rPr>
      <w:b/>
      <w:bCs/>
    </w:rPr>
  </w:style>
  <w:style w:type="character" w:styleId="a5">
    <w:name w:val="Hyperlink"/>
    <w:basedOn w:val="a0"/>
    <w:uiPriority w:val="99"/>
    <w:semiHidden/>
    <w:unhideWhenUsed/>
    <w:rsid w:val="00F53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A9B"/>
    <w:rPr>
      <w:b/>
      <w:bCs/>
    </w:rPr>
  </w:style>
  <w:style w:type="character" w:styleId="a5">
    <w:name w:val="Hyperlink"/>
    <w:basedOn w:val="a0"/>
    <w:uiPriority w:val="99"/>
    <w:semiHidden/>
    <w:unhideWhenUsed/>
    <w:rsid w:val="00F53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ishinaoi\Desktop\&#1057;&#1054;&#1062;&#1055;&#1040;&#1056;&#1058;&#1053;&#1045;&#1056;&#1057;&#1058;&#1042;&#1054;\&#1055;&#1088;&#1080;&#1082;&#1072;&#1079;%20&#1059;&#1057;&#1055;%20&#1086;%20&#1088;&#1077;&#1075;&#1080;&#1090;&#1088;&#1072;&#1094;&#1080;&#1080;%20&#1054;&#1052;&#1057;&#1059;%20&#1082;&#1086;&#1083;&#1083;&#1077;&#1082;&#1090;&#1080;&#1074;&#1085;&#1099;&#1093;%20&#1076;&#1086;&#1075;&#1086;&#1074;&#1086;&#1088;&#1086;&#1074;%20&#1080;%20&#1089;&#1086;&#1075;&#1083;&#1072;&#1096;&#1077;&#1085;&#1080;&#1081;.docx" TargetMode="External"/><Relationship Id="rId13" Type="http://schemas.openxmlformats.org/officeDocument/2006/relationships/hyperlink" Target="consultantplus://offline/ref=69BDA8B21EF44AD2208A57BF7A746C228FE61230163943A2B5F083B137F3858CB7D35034CDk1w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930E09AB6AD78886CD6BF90EE3ED3AC2415E8AAF1F3C413AB5A3F64EDD91806A6F291CEFBB6642D977DD994444E158A72EBCDCS4G" TargetMode="External"/><Relationship Id="rId12" Type="http://schemas.openxmlformats.org/officeDocument/2006/relationships/hyperlink" Target="consultantplus://offline/ref=69BDA8B21EF44AD2208A57BF7A746C228FE61230163943A2B5F083B137F3858CB7D35036CF16F6A0k6w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930E09AB6AD78886CD6BF90EE3ED3AC2415E8AAF1F3C413AB5A3F64EDD91806A6F291FEFBB6642D977DD994444E158A72EBCDCS4G" TargetMode="External"/><Relationship Id="rId11" Type="http://schemas.openxmlformats.org/officeDocument/2006/relationships/hyperlink" Target="file:///C:\Users\grishinaoi\Desktop\&#1057;&#1054;&#1062;&#1055;&#1040;&#1056;&#1058;&#1053;&#1045;&#1056;&#1057;&#1058;&#1042;&#1054;\&#1055;&#1088;&#1080;&#1082;&#1072;&#1079;%20&#1059;&#1057;&#1055;%20&#1086;%20&#1088;&#1077;&#1075;&#1080;&#1090;&#1088;&#1072;&#1094;&#1080;&#1080;%20&#1054;&#1052;&#1057;&#1059;%20&#1082;&#1086;&#1083;&#1083;&#1077;&#1082;&#1090;&#1080;&#1074;&#1085;&#1099;&#1093;%20&#1076;&#1086;&#1075;&#1086;&#1074;&#1086;&#1088;&#1086;&#1074;%20&#1080;%20&#1089;&#1086;&#1075;&#1083;&#1072;&#1096;&#1077;&#1085;&#1080;&#1081;.docx" TargetMode="External"/><Relationship Id="rId5" Type="http://schemas.openxmlformats.org/officeDocument/2006/relationships/hyperlink" Target="file:///C:\Users\grishinaoi\Desktop\&#1057;&#1054;&#1062;&#1055;&#1040;&#1056;&#1058;&#1053;&#1045;&#1056;&#1057;&#1058;&#1042;&#1054;\&#1055;&#1088;&#1080;&#1082;&#1072;&#1079;%20&#1059;&#1057;&#1055;%20&#1086;%20&#1088;&#1077;&#1075;&#1080;&#1090;&#1088;&#1072;&#1094;&#1080;&#1080;%20&#1054;&#1052;&#1057;&#1059;%20&#1082;&#1086;&#1083;&#1083;&#1077;&#1082;&#1090;&#1080;&#1074;&#1085;&#1099;&#1093;%20&#1076;&#1086;&#1075;&#1086;&#1074;&#1086;&#1088;&#1086;&#1074;%20&#1080;%20&#1089;&#1086;&#1075;&#1083;&#1072;&#1096;&#1077;&#1085;&#1080;&#1081;.docx" TargetMode="External"/><Relationship Id="rId15" Type="http://schemas.openxmlformats.org/officeDocument/2006/relationships/hyperlink" Target="consultantplus://offline/ref=69BDA8B21EF44AD2208A57BF7A746C228FE6163F1C3743A2B5F083B137F3858CB7D35032C913kFw7G" TargetMode="External"/><Relationship Id="rId10" Type="http://schemas.openxmlformats.org/officeDocument/2006/relationships/hyperlink" Target="consultantplus://offline/ref=2780AACA6A06078EA1B7930E09AB6AD78886CD6BF90EE3ED3AC2415E8AAF1F3C413AB5A3F64EDD91806A6F291AEFBB6642D977DD994444E158A72EBCDCS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rishinaoi\Desktop\&#1057;&#1054;&#1062;&#1055;&#1040;&#1056;&#1058;&#1053;&#1045;&#1056;&#1057;&#1058;&#1042;&#1054;\&#1055;&#1088;&#1080;&#1082;&#1072;&#1079;%20&#1059;&#1057;&#1055;%20&#1086;%20&#1088;&#1077;&#1075;&#1080;&#1090;&#1088;&#1072;&#1094;&#1080;&#1080;%20&#1054;&#1052;&#1057;&#1059;%20&#1082;&#1086;&#1083;&#1083;&#1077;&#1082;&#1090;&#1080;&#1074;&#1085;&#1099;&#1093;%20&#1076;&#1086;&#1075;&#1086;&#1074;&#1086;&#1088;&#1086;&#1074;%20&#1080;%20&#1089;&#1086;&#1075;&#1083;&#1072;&#1096;&#1077;&#1085;&#1080;&#1081;.docx" TargetMode="External"/><Relationship Id="rId14" Type="http://schemas.openxmlformats.org/officeDocument/2006/relationships/hyperlink" Target="consultantplus://offline/ref=69BDA8B21EF44AD2208A57BF7A746C228FE6163F1C3743A2B5F083B137F3858CB7D35032C912kF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3</cp:revision>
  <dcterms:created xsi:type="dcterms:W3CDTF">2021-11-16T11:50:00Z</dcterms:created>
  <dcterms:modified xsi:type="dcterms:W3CDTF">2021-11-16T11:51:00Z</dcterms:modified>
</cp:coreProperties>
</file>