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97" w:rsidRDefault="002D4097" w:rsidP="00771F59">
      <w:pPr>
        <w:pStyle w:val="ConsPlusNormal"/>
        <w:jc w:val="center"/>
        <w:outlineLvl w:val="2"/>
        <w:rPr>
          <w:rFonts w:ascii="Times New Roman" w:hAnsi="Times New Roman" w:cs="Times New Roman"/>
          <w:sz w:val="28"/>
          <w:szCs w:val="28"/>
        </w:rPr>
      </w:pPr>
    </w:p>
    <w:p w:rsidR="002D4097" w:rsidRDefault="002D4097" w:rsidP="00771F59">
      <w:pPr>
        <w:pStyle w:val="ConsPlusNormal"/>
        <w:jc w:val="center"/>
        <w:outlineLvl w:val="2"/>
        <w:rPr>
          <w:rFonts w:ascii="Times New Roman" w:hAnsi="Times New Roman" w:cs="Times New Roman"/>
          <w:sz w:val="28"/>
          <w:szCs w:val="28"/>
        </w:rPr>
      </w:pPr>
    </w:p>
    <w:p w:rsidR="00F070BE" w:rsidRPr="00F070BE" w:rsidRDefault="00F070BE" w:rsidP="00F070BE">
      <w:pPr>
        <w:pStyle w:val="ConsPlusNormal"/>
        <w:jc w:val="center"/>
        <w:outlineLvl w:val="2"/>
        <w:rPr>
          <w:rFonts w:ascii="Times New Roman" w:hAnsi="Times New Roman" w:cs="Times New Roman"/>
          <w:sz w:val="28"/>
          <w:szCs w:val="28"/>
        </w:rPr>
      </w:pPr>
      <w:r w:rsidRPr="00F070BE">
        <w:rPr>
          <w:rFonts w:ascii="Times New Roman" w:hAnsi="Times New Roman" w:cs="Times New Roman"/>
          <w:sz w:val="28"/>
          <w:szCs w:val="28"/>
        </w:rPr>
        <w:t>ИНФОРМАЦИЯ</w:t>
      </w:r>
    </w:p>
    <w:p w:rsidR="00F070BE" w:rsidRDefault="00F070BE" w:rsidP="00F070BE">
      <w:pPr>
        <w:pStyle w:val="ConsPlusNormal"/>
        <w:jc w:val="center"/>
        <w:outlineLvl w:val="2"/>
        <w:rPr>
          <w:rFonts w:ascii="Times New Roman" w:hAnsi="Times New Roman" w:cs="Times New Roman"/>
          <w:sz w:val="28"/>
          <w:szCs w:val="28"/>
        </w:rPr>
      </w:pPr>
      <w:r w:rsidRPr="00F070BE">
        <w:rPr>
          <w:rFonts w:ascii="Times New Roman" w:hAnsi="Times New Roman" w:cs="Times New Roman"/>
          <w:sz w:val="28"/>
          <w:szCs w:val="28"/>
        </w:rPr>
        <w:t xml:space="preserve">о ходе реализации плана мероприятий («дорожной карты») по содействию развитию конкуренции </w:t>
      </w:r>
    </w:p>
    <w:p w:rsidR="00F070BE" w:rsidRPr="00F070BE" w:rsidRDefault="00F070BE" w:rsidP="00F070BE">
      <w:pPr>
        <w:pStyle w:val="ConsPlusNormal"/>
        <w:jc w:val="center"/>
        <w:outlineLvl w:val="2"/>
        <w:rPr>
          <w:rFonts w:ascii="Times New Roman" w:hAnsi="Times New Roman" w:cs="Times New Roman"/>
          <w:sz w:val="28"/>
          <w:szCs w:val="28"/>
        </w:rPr>
      </w:pPr>
      <w:r w:rsidRPr="00F070BE">
        <w:rPr>
          <w:rFonts w:ascii="Times New Roman" w:hAnsi="Times New Roman" w:cs="Times New Roman"/>
          <w:sz w:val="28"/>
          <w:szCs w:val="28"/>
        </w:rPr>
        <w:t>в городе Липецке на 2019-2021 гг., утвержденного постановлением администрации города Липецка от 29.11.2019 № 2331,</w:t>
      </w:r>
    </w:p>
    <w:p w:rsidR="00AB2A94" w:rsidRPr="00F83581" w:rsidRDefault="00F070BE" w:rsidP="00AA0D76">
      <w:pPr>
        <w:pStyle w:val="ConsPlusNormal"/>
        <w:jc w:val="center"/>
        <w:outlineLvl w:val="2"/>
        <w:rPr>
          <w:rFonts w:ascii="Times New Roman" w:hAnsi="Times New Roman" w:cs="Times New Roman"/>
          <w:sz w:val="28"/>
          <w:szCs w:val="28"/>
        </w:rPr>
      </w:pPr>
      <w:r w:rsidRPr="00F070BE">
        <w:rPr>
          <w:rFonts w:ascii="Times New Roman" w:hAnsi="Times New Roman" w:cs="Times New Roman"/>
          <w:sz w:val="28"/>
          <w:szCs w:val="28"/>
        </w:rPr>
        <w:t xml:space="preserve">по итогам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полугодия 2020</w:t>
      </w:r>
      <w:r w:rsidRPr="00F070BE">
        <w:rPr>
          <w:rFonts w:ascii="Times New Roman" w:hAnsi="Times New Roman" w:cs="Times New Roman"/>
          <w:sz w:val="28"/>
          <w:szCs w:val="28"/>
        </w:rPr>
        <w:t xml:space="preserve"> года</w:t>
      </w:r>
    </w:p>
    <w:p w:rsidR="00AB2A94" w:rsidRPr="00F83581" w:rsidRDefault="00AB2A94">
      <w:pPr>
        <w:pStyle w:val="ConsPlusNormal"/>
        <w:jc w:val="both"/>
        <w:rPr>
          <w:rFonts w:ascii="Times New Roman" w:hAnsi="Times New Roman" w:cs="Times New Roman"/>
          <w:sz w:val="28"/>
          <w:szCs w:val="28"/>
        </w:rPr>
      </w:pPr>
    </w:p>
    <w:tbl>
      <w:tblPr>
        <w:tblpPr w:leftFromText="180" w:rightFromText="180" w:vertAnchor="text" w:tblpY="1"/>
        <w:tblOverlap w:val="neve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9"/>
        <w:gridCol w:w="2008"/>
        <w:gridCol w:w="108"/>
        <w:gridCol w:w="3810"/>
        <w:gridCol w:w="1026"/>
        <w:gridCol w:w="995"/>
        <w:gridCol w:w="3120"/>
        <w:gridCol w:w="1559"/>
        <w:gridCol w:w="15"/>
        <w:gridCol w:w="2393"/>
      </w:tblGrid>
      <w:tr w:rsidR="00AA0D76" w:rsidRPr="00754C31" w:rsidTr="00AA0D76">
        <w:tc>
          <w:tcPr>
            <w:tcW w:w="408"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 xml:space="preserve">N </w:t>
            </w:r>
            <w:proofErr w:type="gramStart"/>
            <w:r w:rsidRPr="00754C31">
              <w:rPr>
                <w:rFonts w:ascii="Times New Roman" w:hAnsi="Times New Roman" w:cs="Times New Roman"/>
                <w:sz w:val="18"/>
                <w:szCs w:val="18"/>
              </w:rPr>
              <w:t>п</w:t>
            </w:r>
            <w:proofErr w:type="gramEnd"/>
            <w:r w:rsidRPr="00754C31">
              <w:rPr>
                <w:rFonts w:ascii="Times New Roman" w:hAnsi="Times New Roman" w:cs="Times New Roman"/>
                <w:sz w:val="18"/>
                <w:szCs w:val="18"/>
              </w:rPr>
              <w:t>/п</w:t>
            </w:r>
          </w:p>
        </w:tc>
        <w:tc>
          <w:tcPr>
            <w:tcW w:w="2125" w:type="dxa"/>
            <w:gridSpan w:val="3"/>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Цел</w:t>
            </w:r>
            <w:r>
              <w:rPr>
                <w:rFonts w:ascii="Times New Roman" w:hAnsi="Times New Roman" w:cs="Times New Roman"/>
                <w:sz w:val="18"/>
                <w:szCs w:val="18"/>
              </w:rPr>
              <w:t>ь</w:t>
            </w:r>
            <w:r w:rsidRPr="00754C31">
              <w:rPr>
                <w:rFonts w:ascii="Times New Roman" w:hAnsi="Times New Roman" w:cs="Times New Roman"/>
                <w:sz w:val="18"/>
                <w:szCs w:val="18"/>
              </w:rPr>
              <w:t xml:space="preserve"> мероприятий</w:t>
            </w:r>
          </w:p>
        </w:tc>
        <w:tc>
          <w:tcPr>
            <w:tcW w:w="381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2021" w:type="dxa"/>
            <w:gridSpan w:val="2"/>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Целевые значения показателей</w:t>
            </w:r>
            <w:r w:rsidRPr="00754C31">
              <w:rPr>
                <w:rFonts w:ascii="Times New Roman" w:hAnsi="Times New Roman" w:cs="Times New Roman"/>
                <w:sz w:val="18"/>
                <w:szCs w:val="18"/>
              </w:rPr>
              <w:t xml:space="preserve"> </w:t>
            </w:r>
          </w:p>
        </w:tc>
        <w:tc>
          <w:tcPr>
            <w:tcW w:w="312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мероприятий</w:t>
            </w:r>
          </w:p>
        </w:tc>
        <w:tc>
          <w:tcPr>
            <w:tcW w:w="1559"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Срок исполнения</w:t>
            </w:r>
          </w:p>
        </w:tc>
        <w:tc>
          <w:tcPr>
            <w:tcW w:w="2408" w:type="dxa"/>
            <w:gridSpan w:val="2"/>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Исполнители и соисполнители</w:t>
            </w:r>
          </w:p>
        </w:tc>
      </w:tr>
      <w:tr w:rsidR="0029122F" w:rsidRPr="00754C31" w:rsidTr="00AA0D76">
        <w:tc>
          <w:tcPr>
            <w:tcW w:w="408" w:type="dxa"/>
            <w:vMerge/>
          </w:tcPr>
          <w:p w:rsidR="00F070BE" w:rsidRPr="00754C31" w:rsidRDefault="00F070BE" w:rsidP="00AC5DFA">
            <w:pPr>
              <w:rPr>
                <w:rFonts w:ascii="Times New Roman" w:hAnsi="Times New Roman" w:cs="Times New Roman"/>
                <w:sz w:val="18"/>
                <w:szCs w:val="18"/>
              </w:rPr>
            </w:pPr>
          </w:p>
        </w:tc>
        <w:tc>
          <w:tcPr>
            <w:tcW w:w="2125" w:type="dxa"/>
            <w:gridSpan w:val="3"/>
            <w:vMerge/>
          </w:tcPr>
          <w:p w:rsidR="00F070BE" w:rsidRPr="00754C31" w:rsidRDefault="00F070BE" w:rsidP="00AC5DFA">
            <w:pPr>
              <w:rPr>
                <w:rFonts w:ascii="Times New Roman" w:hAnsi="Times New Roman" w:cs="Times New Roman"/>
                <w:sz w:val="18"/>
                <w:szCs w:val="18"/>
              </w:rPr>
            </w:pPr>
          </w:p>
        </w:tc>
        <w:tc>
          <w:tcPr>
            <w:tcW w:w="3810" w:type="dxa"/>
            <w:vMerge/>
          </w:tcPr>
          <w:p w:rsidR="00F070BE" w:rsidRPr="00754C31" w:rsidRDefault="00F070BE" w:rsidP="00AC5DFA">
            <w:pPr>
              <w:rPr>
                <w:rFonts w:ascii="Times New Roman" w:hAnsi="Times New Roman" w:cs="Times New Roman"/>
                <w:sz w:val="18"/>
                <w:szCs w:val="18"/>
              </w:rPr>
            </w:pPr>
          </w:p>
        </w:tc>
        <w:tc>
          <w:tcPr>
            <w:tcW w:w="1026" w:type="dxa"/>
          </w:tcPr>
          <w:p w:rsidR="00F070BE" w:rsidRDefault="00F070BE" w:rsidP="00F070BE">
            <w:pPr>
              <w:pStyle w:val="ConsPlusNormal"/>
              <w:jc w:val="center"/>
              <w:rPr>
                <w:rFonts w:ascii="Times New Roman" w:hAnsi="Times New Roman" w:cs="Times New Roman"/>
                <w:sz w:val="18"/>
                <w:szCs w:val="18"/>
              </w:rPr>
            </w:pPr>
            <w:r>
              <w:rPr>
                <w:rFonts w:ascii="Times New Roman" w:hAnsi="Times New Roman" w:cs="Times New Roman"/>
                <w:sz w:val="18"/>
                <w:szCs w:val="18"/>
              </w:rPr>
              <w:t>01.07.2020</w:t>
            </w:r>
          </w:p>
          <w:p w:rsidR="00F070BE" w:rsidRPr="00754C31" w:rsidRDefault="00F070BE" w:rsidP="00F070BE">
            <w:pPr>
              <w:pStyle w:val="ConsPlusNormal"/>
              <w:jc w:val="center"/>
              <w:rPr>
                <w:rFonts w:ascii="Times New Roman" w:hAnsi="Times New Roman" w:cs="Times New Roman"/>
                <w:sz w:val="18"/>
                <w:szCs w:val="18"/>
              </w:rPr>
            </w:pPr>
            <w:r>
              <w:rPr>
                <w:rFonts w:ascii="Times New Roman" w:hAnsi="Times New Roman" w:cs="Times New Roman"/>
                <w:sz w:val="18"/>
                <w:szCs w:val="18"/>
              </w:rPr>
              <w:t>(факт)</w:t>
            </w:r>
          </w:p>
        </w:tc>
        <w:tc>
          <w:tcPr>
            <w:tcW w:w="995" w:type="dxa"/>
          </w:tcPr>
          <w:p w:rsidR="00F070BE" w:rsidRDefault="00F070BE" w:rsidP="00F070BE">
            <w:pPr>
              <w:pStyle w:val="ConsPlusNormal"/>
              <w:jc w:val="center"/>
              <w:rPr>
                <w:rFonts w:ascii="Times New Roman" w:hAnsi="Times New Roman" w:cs="Times New Roman"/>
                <w:sz w:val="18"/>
                <w:szCs w:val="18"/>
              </w:rPr>
            </w:pPr>
            <w:r>
              <w:rPr>
                <w:rFonts w:ascii="Times New Roman" w:hAnsi="Times New Roman" w:cs="Times New Roman"/>
                <w:sz w:val="18"/>
                <w:szCs w:val="18"/>
              </w:rPr>
              <w:t>01.01.2021</w:t>
            </w:r>
          </w:p>
          <w:p w:rsidR="00F070BE" w:rsidRPr="00754C31" w:rsidRDefault="00F070BE" w:rsidP="00F070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3120" w:type="dxa"/>
            <w:vMerge/>
          </w:tcPr>
          <w:p w:rsidR="00F070BE" w:rsidRPr="00754C31" w:rsidRDefault="00F070BE" w:rsidP="00AC5DFA">
            <w:pPr>
              <w:rPr>
                <w:rFonts w:ascii="Times New Roman" w:hAnsi="Times New Roman" w:cs="Times New Roman"/>
                <w:sz w:val="18"/>
                <w:szCs w:val="18"/>
              </w:rPr>
            </w:pPr>
          </w:p>
        </w:tc>
        <w:tc>
          <w:tcPr>
            <w:tcW w:w="1559" w:type="dxa"/>
            <w:vMerge/>
          </w:tcPr>
          <w:p w:rsidR="00F070BE" w:rsidRPr="00754C31" w:rsidRDefault="00F070BE" w:rsidP="00AC5DFA">
            <w:pPr>
              <w:rPr>
                <w:rFonts w:ascii="Times New Roman" w:hAnsi="Times New Roman" w:cs="Times New Roman"/>
                <w:sz w:val="18"/>
                <w:szCs w:val="18"/>
              </w:rPr>
            </w:pPr>
          </w:p>
        </w:tc>
        <w:tc>
          <w:tcPr>
            <w:tcW w:w="2408" w:type="dxa"/>
            <w:gridSpan w:val="2"/>
            <w:vMerge/>
          </w:tcPr>
          <w:p w:rsidR="00F070BE" w:rsidRPr="00754C31" w:rsidRDefault="00F070BE" w:rsidP="00AC5DFA">
            <w:pPr>
              <w:rPr>
                <w:rFonts w:ascii="Times New Roman" w:hAnsi="Times New Roman" w:cs="Times New Roman"/>
                <w:sz w:val="18"/>
                <w:szCs w:val="18"/>
              </w:rPr>
            </w:pPr>
          </w:p>
        </w:tc>
      </w:tr>
      <w:tr w:rsidR="0029122F" w:rsidRPr="00754C31" w:rsidTr="00AA0D76">
        <w:tc>
          <w:tcPr>
            <w:tcW w:w="408"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1</w:t>
            </w:r>
          </w:p>
        </w:tc>
        <w:tc>
          <w:tcPr>
            <w:tcW w:w="2125" w:type="dxa"/>
            <w:gridSpan w:val="3"/>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2</w:t>
            </w:r>
          </w:p>
        </w:tc>
        <w:tc>
          <w:tcPr>
            <w:tcW w:w="3810"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3</w:t>
            </w:r>
          </w:p>
        </w:tc>
        <w:tc>
          <w:tcPr>
            <w:tcW w:w="1026"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95"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08" w:type="dxa"/>
            <w:gridSpan w:val="2"/>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r>
      <w:tr w:rsidR="00DB52E0" w:rsidRPr="00754C31" w:rsidTr="00DB52E0">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1. Рынок услуг дошкольного образования</w:t>
            </w:r>
          </w:p>
        </w:tc>
      </w:tr>
      <w:tr w:rsidR="00DB52E0" w:rsidRPr="00754C31" w:rsidTr="00DB52E0">
        <w:tc>
          <w:tcPr>
            <w:tcW w:w="15451" w:type="dxa"/>
            <w:gridSpan w:val="11"/>
          </w:tcPr>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На рынке услуг дошкольного образования города Липецка преобладают учреждения бюджетной сферы. </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В городе осуществляют деятельность 70 муниципальных детских садов, 6 школ с дошкольными группами.</w:t>
            </w:r>
          </w:p>
          <w:p w:rsidR="00DB52E0" w:rsidRDefault="002E1C4F" w:rsidP="00CA1C45">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Обеспеченность местами в ДОУ детей от 2 до 7 лет с 2016 года составляет 100%, обеспеченность местами в ДОУ детей до 3 лет – 90%.</w:t>
            </w:r>
          </w:p>
          <w:p w:rsidR="002E1C4F" w:rsidRDefault="002E1C4F" w:rsidP="00CA1C45">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В 2019 году завершено строительство 7 ясельных корпусов по 135 мест каждый.</w:t>
            </w:r>
          </w:p>
          <w:p w:rsidR="002E1C4F" w:rsidRDefault="002E1C4F" w:rsidP="00CA1C45">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xml:space="preserve">Кроме того, в 2020 году планируется завершить строительство 3 детских садов: детский сад малоэтажного жилищного строительства в районе пересечения Лебедянского шоссе и автодороги Орел-Тамбов в г. Липецке, в микрорайонах 30-31, 32-33 по 350 мест каждый. В 2021 году завершится строительство ясельного корпуса для ДОУ № 113 на 135 мест. </w:t>
            </w:r>
            <w:r w:rsidR="002209FF">
              <w:rPr>
                <w:rFonts w:ascii="Times New Roman" w:hAnsi="Times New Roman" w:cs="Times New Roman"/>
                <w:sz w:val="18"/>
                <w:szCs w:val="18"/>
              </w:rPr>
              <w:t xml:space="preserve">В целях </w:t>
            </w:r>
            <w:proofErr w:type="gramStart"/>
            <w:r w:rsidR="002209FF">
              <w:rPr>
                <w:rFonts w:ascii="Times New Roman" w:hAnsi="Times New Roman" w:cs="Times New Roman"/>
                <w:sz w:val="18"/>
                <w:szCs w:val="18"/>
              </w:rPr>
              <w:t>решения проблемы ликвидации проблемы очередности</w:t>
            </w:r>
            <w:proofErr w:type="gramEnd"/>
            <w:r w:rsidR="002209FF">
              <w:rPr>
                <w:rFonts w:ascii="Times New Roman" w:hAnsi="Times New Roman" w:cs="Times New Roman"/>
                <w:sz w:val="18"/>
                <w:szCs w:val="18"/>
              </w:rPr>
              <w:t xml:space="preserve"> в детские сады детей в возрасте до 3 лет, снижения затрат бюджета на строительство новых, реконструкцию  и содержание действующих муниципальных детских садов </w:t>
            </w:r>
            <w:r>
              <w:rPr>
                <w:rFonts w:ascii="Times New Roman" w:hAnsi="Times New Roman" w:cs="Times New Roman"/>
                <w:sz w:val="18"/>
                <w:szCs w:val="18"/>
              </w:rPr>
              <w:t>планируются мероприятия по созданию детских групп дошкольного образования в частном секторе экономики.</w:t>
            </w:r>
          </w:p>
          <w:p w:rsidR="00E1460A" w:rsidRDefault="000D7736" w:rsidP="00E1460A">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города Липецка от 29.12.2018 № 2548 «Об утверждении  Порядка предоставления субсидии на возмещение части затрат физическим лицам, имеющим детей дошкольного возраста, не обеспеченных местами в муниципальных образовательных учреждениях и посещающих частную образовательную организацию, расположенную на территории города Липецка, на 2019 год» реализовано. В настоящее время разрабатывается Порядок субсидирования услуг по присмотру и уходу за детьми </w:t>
            </w:r>
            <w:r w:rsidR="00E25AC0">
              <w:rPr>
                <w:rFonts w:ascii="Times New Roman" w:hAnsi="Times New Roman" w:cs="Times New Roman"/>
                <w:sz w:val="18"/>
                <w:szCs w:val="18"/>
              </w:rPr>
              <w:t xml:space="preserve">в </w:t>
            </w:r>
            <w:r>
              <w:rPr>
                <w:rFonts w:ascii="Times New Roman" w:hAnsi="Times New Roman" w:cs="Times New Roman"/>
                <w:sz w:val="18"/>
                <w:szCs w:val="18"/>
              </w:rPr>
              <w:t>частных дошкольных образовательных организаци</w:t>
            </w:r>
            <w:r w:rsidR="00E25AC0">
              <w:rPr>
                <w:rFonts w:ascii="Times New Roman" w:hAnsi="Times New Roman" w:cs="Times New Roman"/>
                <w:sz w:val="18"/>
                <w:szCs w:val="18"/>
              </w:rPr>
              <w:t>ях</w:t>
            </w:r>
            <w:r>
              <w:rPr>
                <w:rFonts w:ascii="Times New Roman" w:hAnsi="Times New Roman" w:cs="Times New Roman"/>
                <w:sz w:val="18"/>
                <w:szCs w:val="18"/>
              </w:rPr>
              <w:t>.</w:t>
            </w:r>
          </w:p>
          <w:p w:rsidR="002209FF" w:rsidRDefault="002209FF" w:rsidP="002209FF">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дошкольного возраста в частных образовательных организациях, у индивидуальных предпринимателей – 599 чел. Общая численность обучающихся дошкольного возраста в образовательных организациях, реализующих образовательные программы дошкольного образования, по итогам </w:t>
            </w:r>
            <w:r>
              <w:rPr>
                <w:rFonts w:ascii="Times New Roman" w:hAnsi="Times New Roman" w:cs="Times New Roman"/>
                <w:sz w:val="18"/>
                <w:szCs w:val="18"/>
                <w:lang w:val="en-US"/>
              </w:rPr>
              <w:t>I</w:t>
            </w:r>
            <w:r>
              <w:rPr>
                <w:rFonts w:ascii="Times New Roman" w:hAnsi="Times New Roman" w:cs="Times New Roman"/>
                <w:sz w:val="18"/>
                <w:szCs w:val="18"/>
              </w:rPr>
              <w:t xml:space="preserve"> полугодия 2020 года составляет 29897 чел.</w:t>
            </w:r>
          </w:p>
          <w:p w:rsidR="000D7736" w:rsidRPr="00E1460A" w:rsidRDefault="00E1460A" w:rsidP="002209FF">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xml:space="preserve">Плановое значение ключевого показателя, характеризующего долю обучающихся дошкольного возраста в частных образовательных организациях, у индивидуальных предпринимателей, к 01.01.2021 должно достигнуть  1,9 %. По состоянию на 01.07.2020 значение данного показателя перевыполнено и составляет 2 %. </w:t>
            </w:r>
          </w:p>
        </w:tc>
      </w:tr>
      <w:tr w:rsidR="00AA0D76" w:rsidRPr="00754C31" w:rsidTr="00AA0D76">
        <w:trPr>
          <w:trHeight w:val="1272"/>
        </w:trPr>
        <w:tc>
          <w:tcPr>
            <w:tcW w:w="408" w:type="dxa"/>
            <w:vMerge w:val="restart"/>
          </w:tcPr>
          <w:p w:rsidR="00F070BE" w:rsidRPr="00DB52E0" w:rsidRDefault="00F070BE" w:rsidP="00F977F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1.</w:t>
            </w:r>
          </w:p>
        </w:tc>
        <w:tc>
          <w:tcPr>
            <w:tcW w:w="2125" w:type="dxa"/>
            <w:gridSpan w:val="3"/>
            <w:vMerge w:val="restart"/>
          </w:tcPr>
          <w:p w:rsidR="00F070BE" w:rsidRPr="00DB52E0" w:rsidRDefault="00F070BE" w:rsidP="00F977F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дошкольного образования. Развитие сектора частных дошкольных образовательных организаций</w:t>
            </w:r>
          </w:p>
        </w:tc>
        <w:tc>
          <w:tcPr>
            <w:tcW w:w="3810" w:type="dxa"/>
            <w:vMerge w:val="restart"/>
          </w:tcPr>
          <w:p w:rsidR="00F070BE" w:rsidRPr="00DB52E0" w:rsidRDefault="00F070BE" w:rsidP="00F977F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p w:rsidR="00F070BE" w:rsidRPr="00DB52E0" w:rsidRDefault="00F070BE" w:rsidP="00F977FE">
            <w:pPr>
              <w:pStyle w:val="ConsPlusNormal"/>
              <w:jc w:val="both"/>
              <w:rPr>
                <w:rFonts w:ascii="Times New Roman" w:hAnsi="Times New Roman" w:cs="Times New Roman"/>
                <w:sz w:val="18"/>
                <w:szCs w:val="18"/>
                <w:lang w:eastAsia="en-US"/>
              </w:rPr>
            </w:pPr>
          </w:p>
          <w:p w:rsidR="00F070BE" w:rsidRPr="00DB52E0" w:rsidRDefault="00F070BE" w:rsidP="00F977FE">
            <w:pPr>
              <w:pStyle w:val="ConsPlusNormal"/>
              <w:jc w:val="both"/>
              <w:rPr>
                <w:rFonts w:ascii="Times New Roman" w:hAnsi="Times New Roman" w:cs="Times New Roman"/>
                <w:sz w:val="18"/>
                <w:szCs w:val="18"/>
                <w:lang w:eastAsia="en-US"/>
              </w:rPr>
            </w:pPr>
          </w:p>
        </w:tc>
        <w:tc>
          <w:tcPr>
            <w:tcW w:w="1026" w:type="dxa"/>
            <w:vMerge w:val="restart"/>
          </w:tcPr>
          <w:p w:rsidR="00F070BE" w:rsidRPr="00DB52E0" w:rsidRDefault="002E1C4F" w:rsidP="00F977F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2</w:t>
            </w:r>
          </w:p>
          <w:p w:rsidR="00F070BE" w:rsidRPr="00DB52E0" w:rsidRDefault="00F070BE" w:rsidP="00F977FE">
            <w:pPr>
              <w:pStyle w:val="ConsPlusNormal"/>
              <w:jc w:val="center"/>
              <w:rPr>
                <w:rFonts w:ascii="Times New Roman" w:hAnsi="Times New Roman" w:cs="Times New Roman"/>
                <w:sz w:val="18"/>
                <w:szCs w:val="18"/>
                <w:lang w:eastAsia="en-US"/>
              </w:rPr>
            </w:pPr>
          </w:p>
        </w:tc>
        <w:tc>
          <w:tcPr>
            <w:tcW w:w="995" w:type="dxa"/>
            <w:vMerge w:val="restart"/>
          </w:tcPr>
          <w:p w:rsidR="00F070BE" w:rsidRPr="00DB52E0" w:rsidRDefault="00F070BE" w:rsidP="00F977F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1,9</w:t>
            </w:r>
          </w:p>
          <w:p w:rsidR="00F070BE" w:rsidRPr="00DB52E0" w:rsidRDefault="00F070BE" w:rsidP="00F070BE">
            <w:pPr>
              <w:pStyle w:val="ConsPlusNormal"/>
              <w:jc w:val="center"/>
              <w:rPr>
                <w:rFonts w:ascii="Times New Roman" w:hAnsi="Times New Roman" w:cs="Times New Roman"/>
                <w:sz w:val="18"/>
                <w:szCs w:val="18"/>
                <w:lang w:eastAsia="en-US"/>
              </w:rPr>
            </w:pPr>
          </w:p>
        </w:tc>
        <w:tc>
          <w:tcPr>
            <w:tcW w:w="3120" w:type="dxa"/>
          </w:tcPr>
          <w:p w:rsidR="00F070BE" w:rsidRPr="00DB52E0" w:rsidRDefault="00F070BE" w:rsidP="00DB52E0">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1.1. </w:t>
            </w:r>
            <w:r w:rsidRPr="00DB52E0">
              <w:rPr>
                <w:rFonts w:ascii="Times New Roman" w:hAnsi="Times New Roman" w:cs="Times New Roman"/>
                <w:sz w:val="18"/>
                <w:szCs w:val="18"/>
                <w:lang w:eastAsia="en-US"/>
              </w:rPr>
              <w:t>Размещение информации о негосударственных образовательных учреждениях, реализующих программу дошкольного образования, в информационной системе «Электронный детский сад»</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«Электронный детский сад»</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1032"/>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1.2</w:t>
            </w:r>
            <w:r w:rsidRPr="00DB52E0">
              <w:rPr>
                <w:rFonts w:ascii="Times New Roman" w:hAnsi="Times New Roman" w:cs="Times New Roman"/>
                <w:sz w:val="18"/>
                <w:szCs w:val="18"/>
                <w:lang w:eastAsia="en-US"/>
              </w:rPr>
              <w:t xml:space="preserve">. Размещение на сайте </w:t>
            </w:r>
            <w:proofErr w:type="gramStart"/>
            <w:r w:rsidRPr="00DB52E0">
              <w:rPr>
                <w:rFonts w:ascii="Times New Roman" w:hAnsi="Times New Roman" w:cs="Times New Roman"/>
                <w:sz w:val="18"/>
                <w:szCs w:val="18"/>
                <w:lang w:eastAsia="en-US"/>
              </w:rPr>
              <w:t>департамента образования администрации города Липецка информации</w:t>
            </w:r>
            <w:proofErr w:type="gramEnd"/>
            <w:r w:rsidRPr="00DB52E0">
              <w:rPr>
                <w:rFonts w:ascii="Times New Roman" w:hAnsi="Times New Roman" w:cs="Times New Roman"/>
                <w:sz w:val="18"/>
                <w:szCs w:val="18"/>
                <w:lang w:eastAsia="en-US"/>
              </w:rPr>
              <w:t xml:space="preserve"> о </w:t>
            </w:r>
            <w:r>
              <w:rPr>
                <w:rFonts w:ascii="Times New Roman" w:hAnsi="Times New Roman" w:cs="Times New Roman"/>
                <w:sz w:val="18"/>
                <w:szCs w:val="18"/>
                <w:lang w:eastAsia="en-US"/>
              </w:rPr>
              <w:t>наличии свободных мест</w:t>
            </w:r>
            <w:r w:rsidRPr="00DB52E0">
              <w:rPr>
                <w:rFonts w:ascii="Times New Roman" w:hAnsi="Times New Roman" w:cs="Times New Roman"/>
                <w:sz w:val="18"/>
                <w:szCs w:val="18"/>
                <w:lang w:eastAsia="en-US"/>
              </w:rPr>
              <w:t xml:space="preserve"> в негосударственных образовательных учреждениях, </w:t>
            </w:r>
            <w:r w:rsidRPr="00DB52E0">
              <w:rPr>
                <w:rFonts w:ascii="Times New Roman" w:hAnsi="Times New Roman" w:cs="Times New Roman"/>
                <w:sz w:val="18"/>
                <w:szCs w:val="18"/>
                <w:lang w:eastAsia="en-US"/>
              </w:rPr>
              <w:lastRenderedPageBreak/>
              <w:t>реализующих программу дошкольного образования</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lastRenderedPageBreak/>
              <w:t>Еженедельно</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2209FF">
        <w:trPr>
          <w:trHeight w:val="1900"/>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Pr>
          <w:p w:rsidR="00F070BE" w:rsidRPr="00DB52E0" w:rsidRDefault="00F070BE" w:rsidP="005D6032">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1.3</w:t>
            </w:r>
            <w:r w:rsidRPr="00DB52E0">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Утверждение Порядка</w:t>
            </w:r>
            <w:r w:rsidRPr="00DB52E0">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предоставления</w:t>
            </w:r>
            <w:r w:rsidRPr="00DB52E0">
              <w:rPr>
                <w:rFonts w:ascii="Times New Roman" w:hAnsi="Times New Roman" w:cs="Times New Roman"/>
                <w:sz w:val="18"/>
                <w:szCs w:val="18"/>
                <w:lang w:eastAsia="en-US"/>
              </w:rPr>
              <w:t xml:space="preserve"> субсидий на возмещение </w:t>
            </w:r>
            <w:r>
              <w:rPr>
                <w:rFonts w:ascii="Times New Roman" w:hAnsi="Times New Roman" w:cs="Times New Roman"/>
                <w:sz w:val="18"/>
                <w:szCs w:val="18"/>
                <w:lang w:eastAsia="en-US"/>
              </w:rPr>
              <w:t xml:space="preserve">части </w:t>
            </w:r>
            <w:r w:rsidRPr="00DB52E0">
              <w:rPr>
                <w:rFonts w:ascii="Times New Roman" w:hAnsi="Times New Roman" w:cs="Times New Roman"/>
                <w:sz w:val="18"/>
                <w:szCs w:val="18"/>
                <w:lang w:eastAsia="en-US"/>
              </w:rPr>
              <w:t>затрат физическим лицам, имеющим детей дошкольного возраста, не обеспеченных местами в муниципальных образовательных учреждениях, реализующих образовательную пр</w:t>
            </w:r>
            <w:r>
              <w:rPr>
                <w:rFonts w:ascii="Times New Roman" w:hAnsi="Times New Roman" w:cs="Times New Roman"/>
                <w:sz w:val="18"/>
                <w:szCs w:val="18"/>
                <w:lang w:eastAsia="en-US"/>
              </w:rPr>
              <w:t>ограмму дошкольного образования</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Ежегодно</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Администраци</w:t>
            </w:r>
            <w:r w:rsidR="00E25AC0">
              <w:rPr>
                <w:rFonts w:ascii="Times New Roman" w:hAnsi="Times New Roman" w:cs="Times New Roman"/>
                <w:sz w:val="18"/>
                <w:szCs w:val="18"/>
                <w:lang w:eastAsia="en-US"/>
              </w:rPr>
              <w:t>я</w:t>
            </w:r>
            <w:r w:rsidRPr="00DB52E0">
              <w:rPr>
                <w:rFonts w:ascii="Times New Roman" w:hAnsi="Times New Roman" w:cs="Times New Roman"/>
                <w:sz w:val="18"/>
                <w:szCs w:val="18"/>
                <w:lang w:eastAsia="en-US"/>
              </w:rPr>
              <w:t xml:space="preserve"> города Липецка</w:t>
            </w:r>
          </w:p>
          <w:p w:rsidR="00F070BE" w:rsidRPr="00DB52E0" w:rsidRDefault="00F070BE" w:rsidP="00545DCE">
            <w:pPr>
              <w:pStyle w:val="ConsPlusNormal"/>
              <w:jc w:val="both"/>
              <w:rPr>
                <w:rFonts w:ascii="Times New Roman" w:hAnsi="Times New Roman" w:cs="Times New Roman"/>
                <w:sz w:val="18"/>
                <w:szCs w:val="18"/>
                <w:lang w:eastAsia="en-US"/>
              </w:rPr>
            </w:pPr>
          </w:p>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2. Рынок услуг общего образования</w:t>
            </w:r>
          </w:p>
        </w:tc>
      </w:tr>
      <w:tr w:rsidR="00DB52E0" w:rsidRPr="00754C31" w:rsidTr="00DB52E0">
        <w:tc>
          <w:tcPr>
            <w:tcW w:w="15451" w:type="dxa"/>
            <w:gridSpan w:val="11"/>
          </w:tcPr>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На рынке услуг общего образования города Липецка преобладают учреждения бюджетной сферы. </w:t>
            </w:r>
          </w:p>
          <w:p w:rsidR="005D6032" w:rsidRDefault="00DB52E0" w:rsidP="005D6032">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Муниципальная система общего образования представлена 65 образовательными организациями, в том числе 2 основными общеобразовательными учреждениями, 2 образовательными учреждениями, реализующими только адаптированные образовательные программы, 6 школами, </w:t>
            </w:r>
            <w:proofErr w:type="gramStart"/>
            <w:r w:rsidRPr="00DB52E0">
              <w:rPr>
                <w:rFonts w:ascii="Times New Roman" w:hAnsi="Times New Roman" w:cs="Times New Roman"/>
                <w:sz w:val="18"/>
                <w:szCs w:val="18"/>
              </w:rPr>
              <w:t>реализующими</w:t>
            </w:r>
            <w:proofErr w:type="gramEnd"/>
            <w:r w:rsidRPr="00DB52E0">
              <w:rPr>
                <w:rFonts w:ascii="Times New Roman" w:hAnsi="Times New Roman" w:cs="Times New Roman"/>
                <w:sz w:val="18"/>
                <w:szCs w:val="18"/>
              </w:rPr>
              <w:t xml:space="preserve"> в том числе образовательную программу дошкольного образования. </w:t>
            </w:r>
            <w:r w:rsidR="005D6032">
              <w:rPr>
                <w:rFonts w:ascii="Times New Roman" w:hAnsi="Times New Roman" w:cs="Times New Roman"/>
                <w:sz w:val="18"/>
                <w:szCs w:val="18"/>
              </w:rPr>
              <w:t>В 20</w:t>
            </w:r>
            <w:r w:rsidR="003E2BEB">
              <w:rPr>
                <w:rFonts w:ascii="Times New Roman" w:hAnsi="Times New Roman" w:cs="Times New Roman"/>
                <w:sz w:val="18"/>
                <w:szCs w:val="18"/>
              </w:rPr>
              <w:t xml:space="preserve">20 </w:t>
            </w:r>
            <w:r w:rsidR="005D6032">
              <w:rPr>
                <w:rFonts w:ascii="Times New Roman" w:hAnsi="Times New Roman" w:cs="Times New Roman"/>
                <w:sz w:val="18"/>
                <w:szCs w:val="18"/>
              </w:rPr>
              <w:t>году 100% школьников (</w:t>
            </w:r>
            <w:r w:rsidR="003E2BEB">
              <w:rPr>
                <w:rFonts w:ascii="Times New Roman" w:hAnsi="Times New Roman" w:cs="Times New Roman"/>
                <w:sz w:val="18"/>
                <w:szCs w:val="18"/>
              </w:rPr>
              <w:t xml:space="preserve">2019 – 100%, </w:t>
            </w:r>
            <w:r w:rsidR="005D6032">
              <w:rPr>
                <w:rFonts w:ascii="Times New Roman" w:hAnsi="Times New Roman" w:cs="Times New Roman"/>
                <w:sz w:val="18"/>
                <w:szCs w:val="18"/>
              </w:rPr>
              <w:t>2018 - 87,6%</w:t>
            </w:r>
            <w:r w:rsidRPr="00DB52E0">
              <w:rPr>
                <w:rFonts w:ascii="Times New Roman" w:hAnsi="Times New Roman" w:cs="Times New Roman"/>
                <w:sz w:val="18"/>
                <w:szCs w:val="18"/>
              </w:rPr>
              <w:t xml:space="preserve">, </w:t>
            </w:r>
            <w:r w:rsidR="005D6032" w:rsidRPr="00DB52E0">
              <w:rPr>
                <w:rFonts w:ascii="Times New Roman" w:hAnsi="Times New Roman" w:cs="Times New Roman"/>
                <w:sz w:val="18"/>
                <w:szCs w:val="18"/>
              </w:rPr>
              <w:t>2017 – 74,3%</w:t>
            </w:r>
            <w:r w:rsidR="005D6032">
              <w:rPr>
                <w:rFonts w:ascii="Times New Roman" w:hAnsi="Times New Roman" w:cs="Times New Roman"/>
                <w:sz w:val="18"/>
                <w:szCs w:val="18"/>
              </w:rPr>
              <w:t>, 2016 – 64,7%</w:t>
            </w:r>
            <w:r w:rsidRPr="00DB52E0">
              <w:rPr>
                <w:rFonts w:ascii="Times New Roman" w:hAnsi="Times New Roman" w:cs="Times New Roman"/>
                <w:sz w:val="18"/>
                <w:szCs w:val="18"/>
              </w:rPr>
              <w:t xml:space="preserve">) обучаются по новым государственным образовательным стандартам (ФГОС). </w:t>
            </w:r>
          </w:p>
          <w:p w:rsidR="003E2BEB" w:rsidRDefault="005D6032" w:rsidP="005D6032">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xml:space="preserve">В целях обеспечения населения услугами образования, а также </w:t>
            </w:r>
            <w:r w:rsidRPr="00DB52E0">
              <w:rPr>
                <w:rFonts w:ascii="Times New Roman" w:hAnsi="Times New Roman" w:cs="Times New Roman"/>
                <w:sz w:val="18"/>
                <w:szCs w:val="18"/>
              </w:rPr>
              <w:t xml:space="preserve">ликвидации второй смены </w:t>
            </w:r>
            <w:r w:rsidR="003E2BEB">
              <w:rPr>
                <w:rFonts w:ascii="Times New Roman" w:hAnsi="Times New Roman" w:cs="Times New Roman"/>
                <w:sz w:val="18"/>
                <w:szCs w:val="18"/>
              </w:rPr>
              <w:t xml:space="preserve">в 2019 году </w:t>
            </w:r>
            <w:r w:rsidRPr="00DB52E0">
              <w:rPr>
                <w:rFonts w:ascii="Times New Roman" w:hAnsi="Times New Roman" w:cs="Times New Roman"/>
                <w:sz w:val="18"/>
                <w:szCs w:val="18"/>
              </w:rPr>
              <w:t>введено 800 новых мест за счет с</w:t>
            </w:r>
            <w:r w:rsidR="003E2BEB">
              <w:rPr>
                <w:rFonts w:ascii="Times New Roman" w:hAnsi="Times New Roman" w:cs="Times New Roman"/>
                <w:sz w:val="18"/>
                <w:szCs w:val="18"/>
              </w:rPr>
              <w:t>троительства новой школы в 30-31</w:t>
            </w:r>
            <w:r w:rsidRPr="00DB52E0">
              <w:rPr>
                <w:rFonts w:ascii="Times New Roman" w:hAnsi="Times New Roman" w:cs="Times New Roman"/>
                <w:sz w:val="18"/>
                <w:szCs w:val="18"/>
              </w:rPr>
              <w:t xml:space="preserve"> микрорайонах города Липецка. </w:t>
            </w:r>
          </w:p>
          <w:p w:rsidR="005D6032" w:rsidRPr="00DB52E0" w:rsidRDefault="003E2BEB" w:rsidP="005D6032">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В 2020</w:t>
            </w:r>
            <w:r w:rsidR="005D6032" w:rsidRPr="00DB52E0">
              <w:rPr>
                <w:rFonts w:ascii="Times New Roman" w:hAnsi="Times New Roman" w:cs="Times New Roman"/>
                <w:sz w:val="18"/>
                <w:szCs w:val="18"/>
              </w:rPr>
              <w:t xml:space="preserve"> году завершается строительство школы жилой многоэтажной застройки по ул. 50 лет НЛМК в г. Липецке (район «Манеж») на 800 мест. В период с 2020 по 2022 годы в соответствии с государственной программой Липецкой области «Развитие образования Липецкой области» планируется </w:t>
            </w:r>
            <w:r w:rsidR="00E25AC0">
              <w:rPr>
                <w:rFonts w:ascii="Times New Roman" w:hAnsi="Times New Roman" w:cs="Times New Roman"/>
                <w:sz w:val="18"/>
                <w:szCs w:val="18"/>
              </w:rPr>
              <w:t xml:space="preserve">осуществить </w:t>
            </w:r>
            <w:r w:rsidR="005D6032" w:rsidRPr="00DB52E0">
              <w:rPr>
                <w:rFonts w:ascii="Times New Roman" w:hAnsi="Times New Roman" w:cs="Times New Roman"/>
                <w:sz w:val="18"/>
                <w:szCs w:val="18"/>
              </w:rPr>
              <w:t>строительство новой школы в 32-33 микрорайонах города Липецка на 800 мест, в районе пересечения Лебедянского шоссе и автодороги Орел-Тамбов на 1224 места.</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Негосударственный сектор образовательных организаций общего образования на территории города Липецка представлен 3 образовательными организациями: ЧОУ школа «Интеграл», НОУ СООШ «Диалог», НОУ Православная гимназия им. преподобного Амвросия </w:t>
            </w:r>
            <w:proofErr w:type="spellStart"/>
            <w:r w:rsidRPr="00DB52E0">
              <w:rPr>
                <w:rFonts w:ascii="Times New Roman" w:hAnsi="Times New Roman" w:cs="Times New Roman"/>
                <w:sz w:val="18"/>
                <w:szCs w:val="18"/>
              </w:rPr>
              <w:t>Оптинского</w:t>
            </w:r>
            <w:proofErr w:type="spellEnd"/>
            <w:r w:rsidRPr="00DB52E0">
              <w:rPr>
                <w:rFonts w:ascii="Times New Roman" w:hAnsi="Times New Roman" w:cs="Times New Roman"/>
                <w:sz w:val="18"/>
                <w:szCs w:val="18"/>
              </w:rPr>
              <w:t xml:space="preserve"> Липецкой Епархии Русской православной Церкви (Московский Патриархат).</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Численность обучающихся по образовательным программам в частных организациях составляет </w:t>
            </w:r>
            <w:r w:rsidR="003E2BEB">
              <w:rPr>
                <w:rFonts w:ascii="Times New Roman" w:hAnsi="Times New Roman" w:cs="Times New Roman"/>
                <w:sz w:val="18"/>
                <w:szCs w:val="18"/>
              </w:rPr>
              <w:t>748 человек</w:t>
            </w:r>
            <w:r w:rsidRPr="00DB52E0">
              <w:rPr>
                <w:rFonts w:ascii="Times New Roman" w:hAnsi="Times New Roman" w:cs="Times New Roman"/>
                <w:sz w:val="18"/>
                <w:szCs w:val="18"/>
              </w:rPr>
              <w:t>.</w:t>
            </w:r>
          </w:p>
          <w:p w:rsidR="00DB52E0" w:rsidRPr="00DB52E0" w:rsidRDefault="002209FF" w:rsidP="002209FF">
            <w:pPr>
              <w:pStyle w:val="ConsPlusNormal"/>
              <w:ind w:firstLine="505"/>
              <w:jc w:val="both"/>
              <w:rPr>
                <w:rFonts w:ascii="Times New Roman" w:hAnsi="Times New Roman" w:cs="Times New Roman"/>
                <w:sz w:val="18"/>
                <w:szCs w:val="18"/>
                <w:highlight w:val="yellow"/>
              </w:rPr>
            </w:pPr>
            <w:r>
              <w:rPr>
                <w:rFonts w:ascii="Times New Roman" w:hAnsi="Times New Roman" w:cs="Times New Roman"/>
                <w:sz w:val="18"/>
                <w:szCs w:val="18"/>
              </w:rPr>
              <w:t>Плановое</w:t>
            </w:r>
            <w:r w:rsidR="004455A3">
              <w:rPr>
                <w:rFonts w:ascii="Times New Roman" w:hAnsi="Times New Roman" w:cs="Times New Roman"/>
                <w:sz w:val="18"/>
                <w:szCs w:val="18"/>
              </w:rPr>
              <w:t xml:space="preserve"> значение ключевого показателя, характеризующего долю </w:t>
            </w:r>
            <w:r w:rsidR="004455A3" w:rsidRPr="00DB52E0">
              <w:rPr>
                <w:rFonts w:ascii="Times New Roman" w:hAnsi="Times New Roman" w:cs="Times New Roman"/>
                <w:sz w:val="18"/>
                <w:szCs w:val="18"/>
                <w:lang w:eastAsia="en-US"/>
              </w:rPr>
              <w:t>обучающихся в частных образовательных организациях, реализующих основные общеобразовательные программы</w:t>
            </w:r>
            <w:r w:rsidR="004455A3">
              <w:rPr>
                <w:rFonts w:ascii="Times New Roman" w:hAnsi="Times New Roman" w:cs="Times New Roman"/>
                <w:sz w:val="18"/>
                <w:szCs w:val="18"/>
                <w:lang w:eastAsia="en-US"/>
              </w:rPr>
              <w:t>,</w:t>
            </w:r>
            <w:r w:rsidR="004455A3" w:rsidRPr="00DB52E0">
              <w:rPr>
                <w:rFonts w:ascii="Times New Roman" w:hAnsi="Times New Roman" w:cs="Times New Roman"/>
                <w:sz w:val="18"/>
                <w:szCs w:val="18"/>
              </w:rPr>
              <w:t xml:space="preserve">  к </w:t>
            </w:r>
            <w:r w:rsidR="00E1460A">
              <w:rPr>
                <w:rFonts w:ascii="Times New Roman" w:hAnsi="Times New Roman" w:cs="Times New Roman"/>
                <w:sz w:val="18"/>
                <w:szCs w:val="18"/>
              </w:rPr>
              <w:t>01.01.2021</w:t>
            </w:r>
            <w:r w:rsidR="004455A3">
              <w:rPr>
                <w:rFonts w:ascii="Times New Roman" w:hAnsi="Times New Roman" w:cs="Times New Roman"/>
                <w:sz w:val="18"/>
                <w:szCs w:val="18"/>
              </w:rPr>
              <w:t xml:space="preserve"> составляет 1</w:t>
            </w:r>
            <w:r w:rsidR="00E1460A">
              <w:rPr>
                <w:rFonts w:ascii="Times New Roman" w:hAnsi="Times New Roman" w:cs="Times New Roman"/>
                <w:sz w:val="18"/>
                <w:szCs w:val="18"/>
              </w:rPr>
              <w:t>,3</w:t>
            </w:r>
            <w:r w:rsidR="004455A3">
              <w:rPr>
                <w:rFonts w:ascii="Times New Roman" w:hAnsi="Times New Roman" w:cs="Times New Roman"/>
                <w:sz w:val="18"/>
                <w:szCs w:val="18"/>
              </w:rPr>
              <w:t>%. По состоянию на 01.01.20</w:t>
            </w:r>
            <w:r w:rsidR="00523197">
              <w:rPr>
                <w:rFonts w:ascii="Times New Roman" w:hAnsi="Times New Roman" w:cs="Times New Roman"/>
                <w:sz w:val="18"/>
                <w:szCs w:val="18"/>
              </w:rPr>
              <w:t>20</w:t>
            </w:r>
            <w:r w:rsidR="004455A3">
              <w:rPr>
                <w:rFonts w:ascii="Times New Roman" w:hAnsi="Times New Roman" w:cs="Times New Roman"/>
                <w:sz w:val="18"/>
                <w:szCs w:val="18"/>
              </w:rPr>
              <w:t xml:space="preserve"> значение данного показателя </w:t>
            </w:r>
            <w:r>
              <w:rPr>
                <w:rFonts w:ascii="Times New Roman" w:hAnsi="Times New Roman" w:cs="Times New Roman"/>
                <w:sz w:val="18"/>
                <w:szCs w:val="18"/>
              </w:rPr>
              <w:t>достигнуто.</w:t>
            </w:r>
          </w:p>
        </w:tc>
      </w:tr>
      <w:tr w:rsidR="00AA0D76" w:rsidRPr="00754C31" w:rsidTr="002209FF">
        <w:trPr>
          <w:trHeight w:val="2349"/>
        </w:trPr>
        <w:tc>
          <w:tcPr>
            <w:tcW w:w="408"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2.</w:t>
            </w:r>
          </w:p>
        </w:tc>
        <w:tc>
          <w:tcPr>
            <w:tcW w:w="2125" w:type="dxa"/>
            <w:gridSpan w:val="3"/>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общего образования. Развитие сектора частных образовательных организаций в сфере общего образования</w:t>
            </w:r>
          </w:p>
        </w:tc>
        <w:tc>
          <w:tcPr>
            <w:tcW w:w="381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26" w:type="dxa"/>
          </w:tcPr>
          <w:p w:rsidR="00F070BE" w:rsidRPr="00DB52E0" w:rsidRDefault="00F070BE" w:rsidP="00545DCE">
            <w:pPr>
              <w:pStyle w:val="ConsPlusNormal"/>
              <w:jc w:val="center"/>
              <w:rPr>
                <w:rFonts w:ascii="Times New Roman" w:hAnsi="Times New Roman" w:cs="Times New Roman"/>
                <w:sz w:val="18"/>
                <w:szCs w:val="18"/>
                <w:lang w:eastAsia="en-US"/>
              </w:rPr>
            </w:pPr>
            <w:r w:rsidRPr="003E2BEB">
              <w:rPr>
                <w:rFonts w:ascii="Times New Roman" w:hAnsi="Times New Roman" w:cs="Times New Roman"/>
                <w:sz w:val="18"/>
                <w:szCs w:val="18"/>
                <w:lang w:eastAsia="en-US"/>
              </w:rPr>
              <w:t>1,3</w:t>
            </w:r>
          </w:p>
        </w:tc>
        <w:tc>
          <w:tcPr>
            <w:tcW w:w="995"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1,3</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Размещение информации о негосударственных образовательных учреждениях общего образования, реализующих основные общеобразовательные программы – образовательные программы начального общего, основного общего, среднего общего образования, в информационной системе «Электронная школа»</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«Электронная школа»</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785A05"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3</w:t>
            </w:r>
            <w:r w:rsidR="00DB52E0" w:rsidRPr="00DA0E0C">
              <w:rPr>
                <w:rFonts w:ascii="Times New Roman" w:hAnsi="Times New Roman" w:cs="Times New Roman"/>
                <w:b/>
                <w:sz w:val="18"/>
                <w:szCs w:val="18"/>
              </w:rPr>
              <w:t>. Рынок услуг дополнительного образования детей</w:t>
            </w:r>
          </w:p>
        </w:tc>
      </w:tr>
      <w:tr w:rsidR="00DB52E0" w:rsidRPr="00754C31" w:rsidTr="00DB52E0">
        <w:tc>
          <w:tcPr>
            <w:tcW w:w="15451" w:type="dxa"/>
            <w:gridSpan w:val="11"/>
          </w:tcPr>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На рынке услуг дополнительного образования города Липецка преобладают учреждения бюджетной сферы. </w:t>
            </w:r>
          </w:p>
          <w:p w:rsidR="00B675D4" w:rsidRDefault="00910749"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В целях создания условий для получения детьми качественного дополнительного образования в городе Липецке с  2018 года внедряется система персонифицированного финансирования допо</w:t>
            </w:r>
            <w:r>
              <w:rPr>
                <w:rFonts w:ascii="Times New Roman" w:hAnsi="Times New Roman" w:cs="Times New Roman"/>
                <w:sz w:val="18"/>
                <w:szCs w:val="18"/>
              </w:rPr>
              <w:t>лнительного образования (ПФДО).</w:t>
            </w:r>
            <w:r w:rsidRPr="00DB52E0">
              <w:rPr>
                <w:rFonts w:ascii="Times New Roman" w:hAnsi="Times New Roman" w:cs="Times New Roman"/>
                <w:sz w:val="18"/>
                <w:szCs w:val="18"/>
              </w:rPr>
              <w:t xml:space="preserve"> В рамках </w:t>
            </w:r>
            <w:proofErr w:type="gramStart"/>
            <w:r w:rsidRPr="00DB52E0">
              <w:rPr>
                <w:rFonts w:ascii="Times New Roman" w:hAnsi="Times New Roman" w:cs="Times New Roman"/>
                <w:sz w:val="18"/>
                <w:szCs w:val="18"/>
              </w:rPr>
              <w:t>реализации целевой модели развития региональной системы дополнительного образования</w:t>
            </w:r>
            <w:proofErr w:type="gramEnd"/>
            <w:r w:rsidRPr="00DB52E0">
              <w:rPr>
                <w:rFonts w:ascii="Times New Roman" w:hAnsi="Times New Roman" w:cs="Times New Roman"/>
                <w:sz w:val="18"/>
                <w:szCs w:val="18"/>
              </w:rPr>
              <w:t xml:space="preserve"> в реестр поставщиков образовательных услуг включены  </w:t>
            </w:r>
            <w:r w:rsidRPr="00DB52E0">
              <w:rPr>
                <w:rFonts w:ascii="Times New Roman" w:hAnsi="Times New Roman" w:cs="Times New Roman"/>
                <w:sz w:val="18"/>
                <w:szCs w:val="18"/>
              </w:rPr>
              <w:lastRenderedPageBreak/>
              <w:t>как муниципальные учреждения дополнительного образования, так и индивидуальные предприниматели, предоставляющие образование по дополнительным общеобразовательным программам. Информация о них размещена в ИС «Навигатор дополнительного образования Липецкой области»</w:t>
            </w:r>
            <w:r>
              <w:rPr>
                <w:rFonts w:ascii="Times New Roman" w:hAnsi="Times New Roman" w:cs="Times New Roman"/>
                <w:sz w:val="18"/>
                <w:szCs w:val="18"/>
              </w:rPr>
              <w:t xml:space="preserve">. </w:t>
            </w:r>
            <w:r w:rsidR="00B675D4">
              <w:rPr>
                <w:rFonts w:ascii="Times New Roman" w:hAnsi="Times New Roman" w:cs="Times New Roman"/>
                <w:sz w:val="18"/>
                <w:szCs w:val="18"/>
              </w:rPr>
              <w:t>По состоянию на 01.07.2020  в  указанной информационной системе зарегистрировано 37</w:t>
            </w:r>
            <w:r w:rsidR="00B675D4" w:rsidRPr="00DB52E0">
              <w:rPr>
                <w:rFonts w:ascii="Times New Roman" w:hAnsi="Times New Roman" w:cs="Times New Roman"/>
                <w:sz w:val="18"/>
                <w:szCs w:val="18"/>
              </w:rPr>
              <w:t xml:space="preserve"> муниципальных учреждени</w:t>
            </w:r>
            <w:r>
              <w:rPr>
                <w:rFonts w:ascii="Times New Roman" w:hAnsi="Times New Roman" w:cs="Times New Roman"/>
                <w:sz w:val="18"/>
                <w:szCs w:val="18"/>
              </w:rPr>
              <w:t>й</w:t>
            </w:r>
            <w:r w:rsidR="00B675D4" w:rsidRPr="00DB52E0">
              <w:rPr>
                <w:rFonts w:ascii="Times New Roman" w:hAnsi="Times New Roman" w:cs="Times New Roman"/>
                <w:sz w:val="18"/>
                <w:szCs w:val="18"/>
              </w:rPr>
              <w:t xml:space="preserve"> дополнительного образования, среди которых</w:t>
            </w:r>
            <w:r w:rsidR="00B675D4">
              <w:rPr>
                <w:rFonts w:ascii="Times New Roman" w:hAnsi="Times New Roman" w:cs="Times New Roman"/>
                <w:sz w:val="18"/>
                <w:szCs w:val="18"/>
              </w:rPr>
              <w:t xml:space="preserve"> 23</w:t>
            </w:r>
            <w:r w:rsidR="00B675D4" w:rsidRPr="00DB52E0">
              <w:rPr>
                <w:rFonts w:ascii="Times New Roman" w:hAnsi="Times New Roman" w:cs="Times New Roman"/>
                <w:sz w:val="18"/>
                <w:szCs w:val="18"/>
              </w:rPr>
              <w:t xml:space="preserve"> учреждени</w:t>
            </w:r>
            <w:r>
              <w:rPr>
                <w:rFonts w:ascii="Times New Roman" w:hAnsi="Times New Roman" w:cs="Times New Roman"/>
                <w:sz w:val="18"/>
                <w:szCs w:val="18"/>
              </w:rPr>
              <w:t>я</w:t>
            </w:r>
            <w:r w:rsidR="00B675D4" w:rsidRPr="00DB52E0">
              <w:rPr>
                <w:rFonts w:ascii="Times New Roman" w:hAnsi="Times New Roman" w:cs="Times New Roman"/>
                <w:sz w:val="18"/>
                <w:szCs w:val="18"/>
              </w:rPr>
              <w:t>, подведомственных департаменту образовани</w:t>
            </w:r>
            <w:r w:rsidR="00B675D4">
              <w:rPr>
                <w:rFonts w:ascii="Times New Roman" w:hAnsi="Times New Roman" w:cs="Times New Roman"/>
                <w:sz w:val="18"/>
                <w:szCs w:val="18"/>
              </w:rPr>
              <w:t xml:space="preserve">я администрации города Липецка, </w:t>
            </w:r>
            <w:r w:rsidR="00B675D4" w:rsidRPr="00DB52E0">
              <w:rPr>
                <w:rFonts w:ascii="Times New Roman" w:hAnsi="Times New Roman" w:cs="Times New Roman"/>
                <w:sz w:val="18"/>
                <w:szCs w:val="18"/>
              </w:rPr>
              <w:t>и 14 учреждений, подведомственных департаменту культуры и туризма администрации города Липецка</w:t>
            </w:r>
            <w:r w:rsidR="00B675D4">
              <w:rPr>
                <w:rFonts w:ascii="Times New Roman" w:hAnsi="Times New Roman" w:cs="Times New Roman"/>
                <w:sz w:val="18"/>
                <w:szCs w:val="18"/>
              </w:rPr>
              <w:t>. Кроме того, система содержит сведения о 6</w:t>
            </w:r>
            <w:r w:rsidR="00B675D4" w:rsidRPr="00DB52E0">
              <w:rPr>
                <w:rFonts w:ascii="Times New Roman" w:hAnsi="Times New Roman" w:cs="Times New Roman"/>
                <w:sz w:val="18"/>
                <w:szCs w:val="18"/>
              </w:rPr>
              <w:t xml:space="preserve"> </w:t>
            </w:r>
            <w:r w:rsidR="00B675D4">
              <w:rPr>
                <w:rFonts w:ascii="Times New Roman" w:hAnsi="Times New Roman" w:cs="Times New Roman"/>
                <w:sz w:val="18"/>
                <w:szCs w:val="18"/>
              </w:rPr>
              <w:t>частных</w:t>
            </w:r>
            <w:r w:rsidR="00B675D4" w:rsidRPr="00DB52E0">
              <w:rPr>
                <w:rFonts w:ascii="Times New Roman" w:hAnsi="Times New Roman" w:cs="Times New Roman"/>
                <w:sz w:val="18"/>
                <w:szCs w:val="18"/>
              </w:rPr>
              <w:t xml:space="preserve"> учреждения</w:t>
            </w:r>
            <w:r w:rsidR="00B675D4">
              <w:rPr>
                <w:rFonts w:ascii="Times New Roman" w:hAnsi="Times New Roman" w:cs="Times New Roman"/>
                <w:sz w:val="18"/>
                <w:szCs w:val="18"/>
              </w:rPr>
              <w:t>х</w:t>
            </w:r>
            <w:r w:rsidR="00B675D4" w:rsidRPr="00DB52E0">
              <w:rPr>
                <w:rFonts w:ascii="Times New Roman" w:hAnsi="Times New Roman" w:cs="Times New Roman"/>
                <w:sz w:val="18"/>
                <w:szCs w:val="18"/>
              </w:rPr>
              <w:t xml:space="preserve"> дополнительного образования</w:t>
            </w:r>
            <w:r w:rsidR="00B675D4">
              <w:rPr>
                <w:rFonts w:ascii="Times New Roman" w:hAnsi="Times New Roman" w:cs="Times New Roman"/>
                <w:sz w:val="18"/>
                <w:szCs w:val="18"/>
              </w:rPr>
              <w:t>,</w:t>
            </w:r>
            <w:r w:rsidR="00B675D4" w:rsidRPr="00DB52E0">
              <w:rPr>
                <w:rFonts w:ascii="Times New Roman" w:hAnsi="Times New Roman" w:cs="Times New Roman"/>
                <w:sz w:val="18"/>
                <w:szCs w:val="18"/>
              </w:rPr>
              <w:t xml:space="preserve"> действующи</w:t>
            </w:r>
            <w:r w:rsidR="00B675D4">
              <w:rPr>
                <w:rFonts w:ascii="Times New Roman" w:hAnsi="Times New Roman" w:cs="Times New Roman"/>
                <w:sz w:val="18"/>
                <w:szCs w:val="18"/>
              </w:rPr>
              <w:t>х</w:t>
            </w:r>
            <w:r w:rsidR="00B675D4" w:rsidRPr="00DB52E0">
              <w:rPr>
                <w:rFonts w:ascii="Times New Roman" w:hAnsi="Times New Roman" w:cs="Times New Roman"/>
                <w:sz w:val="18"/>
                <w:szCs w:val="18"/>
              </w:rPr>
              <w:t xml:space="preserve"> на территории </w:t>
            </w:r>
            <w:proofErr w:type="spellStart"/>
            <w:r w:rsidR="00B675D4" w:rsidRPr="00DB52E0">
              <w:rPr>
                <w:rFonts w:ascii="Times New Roman" w:hAnsi="Times New Roman" w:cs="Times New Roman"/>
                <w:sz w:val="18"/>
                <w:szCs w:val="18"/>
              </w:rPr>
              <w:t>г</w:t>
            </w:r>
            <w:proofErr w:type="gramStart"/>
            <w:r w:rsidR="00B675D4" w:rsidRPr="00DB52E0">
              <w:rPr>
                <w:rFonts w:ascii="Times New Roman" w:hAnsi="Times New Roman" w:cs="Times New Roman"/>
                <w:sz w:val="18"/>
                <w:szCs w:val="18"/>
              </w:rPr>
              <w:t>.Л</w:t>
            </w:r>
            <w:proofErr w:type="gramEnd"/>
            <w:r w:rsidR="00B675D4" w:rsidRPr="00DB52E0">
              <w:rPr>
                <w:rFonts w:ascii="Times New Roman" w:hAnsi="Times New Roman" w:cs="Times New Roman"/>
                <w:sz w:val="18"/>
                <w:szCs w:val="18"/>
              </w:rPr>
              <w:t>ипецка</w:t>
            </w:r>
            <w:proofErr w:type="spellEnd"/>
            <w:r w:rsidR="00B675D4">
              <w:rPr>
                <w:rFonts w:ascii="Times New Roman" w:hAnsi="Times New Roman" w:cs="Times New Roman"/>
                <w:sz w:val="18"/>
                <w:szCs w:val="18"/>
              </w:rPr>
              <w:t>.</w:t>
            </w:r>
          </w:p>
          <w:p w:rsidR="00910749" w:rsidRPr="00B675D4" w:rsidRDefault="00910749" w:rsidP="00DB52E0">
            <w:pPr>
              <w:pStyle w:val="ConsPlusNormal"/>
              <w:ind w:firstLine="505"/>
              <w:jc w:val="both"/>
            </w:pPr>
            <w:r>
              <w:rPr>
                <w:rFonts w:ascii="Times New Roman" w:hAnsi="Times New Roman" w:cs="Times New Roman"/>
                <w:sz w:val="18"/>
                <w:szCs w:val="18"/>
              </w:rPr>
              <w:t>В целях создания конкурентной среды в сфере дополнительного образования в 2020-2021 гг. запланировано проведение  конкурсного отбора  среди  социально ориентированных некоммерческих организаций на предоставление субсидии из бюджета города Липецка на реализацию социально значимого проекта, направленного на внедрение персонифицированного  финансирования дополнительного образования детей.</w:t>
            </w:r>
          </w:p>
          <w:p w:rsidR="00DB52E0" w:rsidRDefault="00910749" w:rsidP="00264111">
            <w:pPr>
              <w:pStyle w:val="ConsPlusNormal"/>
              <w:ind w:firstLine="505"/>
              <w:jc w:val="both"/>
              <w:rPr>
                <w:rFonts w:ascii="Times New Roman" w:hAnsi="Times New Roman" w:cs="Times New Roman"/>
                <w:sz w:val="18"/>
                <w:szCs w:val="18"/>
              </w:rPr>
            </w:pPr>
            <w:proofErr w:type="gramStart"/>
            <w:r>
              <w:rPr>
                <w:rFonts w:ascii="Times New Roman" w:hAnsi="Times New Roman" w:cs="Times New Roman"/>
                <w:sz w:val="18"/>
                <w:szCs w:val="18"/>
              </w:rPr>
              <w:t>По состоянию на 01.07.2020 значение показателя, характеризующего долю организаций частной формы собственности в сфере дополнительного образования детей</w:t>
            </w:r>
            <w:r w:rsidR="00264111">
              <w:rPr>
                <w:rFonts w:ascii="Times New Roman" w:hAnsi="Times New Roman" w:cs="Times New Roman"/>
                <w:sz w:val="18"/>
                <w:szCs w:val="18"/>
              </w:rPr>
              <w:t xml:space="preserve">, составляет 16,2 %, при </w:t>
            </w:r>
            <w:r w:rsidR="002209FF">
              <w:rPr>
                <w:rFonts w:ascii="Times New Roman" w:hAnsi="Times New Roman" w:cs="Times New Roman"/>
                <w:sz w:val="18"/>
                <w:szCs w:val="18"/>
              </w:rPr>
              <w:t xml:space="preserve"> плановом </w:t>
            </w:r>
            <w:r w:rsidR="00264111">
              <w:rPr>
                <w:rFonts w:ascii="Times New Roman" w:hAnsi="Times New Roman" w:cs="Times New Roman"/>
                <w:sz w:val="18"/>
                <w:szCs w:val="18"/>
              </w:rPr>
              <w:t xml:space="preserve">годовом значении 25,5%.  Необходимо отметить, что  ряд индивидуальных предпринимателей, оказывая услуги по реализации дополнительных образовательных программ, в настоящее время не включены в реестр поставщиков образовательных услуг ИС </w:t>
            </w:r>
            <w:r w:rsidR="00264111" w:rsidRPr="00DB52E0">
              <w:rPr>
                <w:rFonts w:ascii="Times New Roman" w:hAnsi="Times New Roman" w:cs="Times New Roman"/>
                <w:sz w:val="18"/>
                <w:szCs w:val="18"/>
              </w:rPr>
              <w:t>«Навигатор дополнительного образования Липецкой области»</w:t>
            </w:r>
            <w:r w:rsidR="00264111">
              <w:rPr>
                <w:rFonts w:ascii="Times New Roman" w:hAnsi="Times New Roman" w:cs="Times New Roman"/>
                <w:sz w:val="18"/>
                <w:szCs w:val="18"/>
              </w:rPr>
              <w:t xml:space="preserve"> (в связи с отсутствием соответствующих заявок).</w:t>
            </w:r>
            <w:proofErr w:type="gramEnd"/>
          </w:p>
          <w:p w:rsidR="00264111" w:rsidRPr="00A154A7" w:rsidRDefault="00264111" w:rsidP="002209FF">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Работа по увеличению доли частных  образовательных организаций в сфере дополнительног</w:t>
            </w:r>
            <w:r w:rsidR="002209FF">
              <w:rPr>
                <w:rFonts w:ascii="Times New Roman" w:hAnsi="Times New Roman" w:cs="Times New Roman"/>
                <w:sz w:val="18"/>
                <w:szCs w:val="18"/>
              </w:rPr>
              <w:t>о образования будет продолжена.</w:t>
            </w:r>
          </w:p>
        </w:tc>
      </w:tr>
      <w:tr w:rsidR="00AA0D76" w:rsidRPr="00754C31" w:rsidTr="00AA0D76">
        <w:trPr>
          <w:trHeight w:val="624"/>
        </w:trPr>
        <w:tc>
          <w:tcPr>
            <w:tcW w:w="408" w:type="dxa"/>
            <w:vMerge w:val="restart"/>
          </w:tcPr>
          <w:p w:rsidR="00F070BE" w:rsidRPr="00DB52E0" w:rsidRDefault="00F070BE"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3</w:t>
            </w:r>
            <w:r w:rsidRPr="00DB52E0">
              <w:rPr>
                <w:rFonts w:ascii="Times New Roman" w:hAnsi="Times New Roman" w:cs="Times New Roman"/>
                <w:sz w:val="18"/>
                <w:szCs w:val="18"/>
                <w:lang w:eastAsia="en-US"/>
              </w:rPr>
              <w:t>.</w:t>
            </w:r>
          </w:p>
        </w:tc>
        <w:tc>
          <w:tcPr>
            <w:tcW w:w="2125" w:type="dxa"/>
            <w:gridSpan w:val="3"/>
            <w:vMerge w:val="restart"/>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дополнительного образования. Развитие сектора частных учреждений дополнительного образования</w:t>
            </w:r>
          </w:p>
        </w:tc>
        <w:tc>
          <w:tcPr>
            <w:tcW w:w="3810" w:type="dxa"/>
            <w:vMerge w:val="restart"/>
          </w:tcPr>
          <w:p w:rsidR="00F070BE" w:rsidRPr="00DB52E0" w:rsidRDefault="00F070BE" w:rsidP="00890FDC">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Доля организаций частной формы собственности в сфере услуг дополнительного образования детей, </w:t>
            </w:r>
            <w:r>
              <w:rPr>
                <w:rFonts w:ascii="Times New Roman" w:hAnsi="Times New Roman" w:cs="Times New Roman"/>
                <w:sz w:val="18"/>
                <w:szCs w:val="18"/>
                <w:lang w:eastAsia="en-US"/>
              </w:rPr>
              <w:t>%</w:t>
            </w:r>
          </w:p>
        </w:tc>
        <w:tc>
          <w:tcPr>
            <w:tcW w:w="1026" w:type="dxa"/>
            <w:vMerge w:val="restart"/>
          </w:tcPr>
          <w:p w:rsidR="00F070BE" w:rsidRPr="00DB52E0" w:rsidRDefault="003E2BEB"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16,2</w:t>
            </w:r>
          </w:p>
        </w:tc>
        <w:tc>
          <w:tcPr>
            <w:tcW w:w="995" w:type="dxa"/>
            <w:vMerge w:val="restart"/>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25,5</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3</w:t>
            </w:r>
            <w:r w:rsidRPr="00DB52E0">
              <w:rPr>
                <w:rFonts w:ascii="Times New Roman" w:hAnsi="Times New Roman" w:cs="Times New Roman"/>
                <w:sz w:val="18"/>
                <w:szCs w:val="18"/>
                <w:lang w:eastAsia="en-US"/>
              </w:rPr>
              <w:t>.1. Размещение информации о негосударственных образовательных учреждениях дополнительного образования, реализующих дополнительные общеобразовательные программы, в информационной системе «Электронное дополнительное образование»</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«Электронное дополнительное образование»</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622"/>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Pr>
          <w:p w:rsidR="00F070BE" w:rsidRPr="00DB52E0" w:rsidRDefault="00F070BE" w:rsidP="00AC5DFA">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lang w:eastAsia="en-US"/>
              </w:rPr>
              <w:t>3</w:t>
            </w:r>
            <w:r w:rsidRPr="00DB52E0">
              <w:rPr>
                <w:rFonts w:ascii="Times New Roman" w:hAnsi="Times New Roman" w:cs="Times New Roman"/>
                <w:sz w:val="18"/>
                <w:szCs w:val="18"/>
                <w:lang w:eastAsia="en-US"/>
              </w:rPr>
              <w:t xml:space="preserve">.2. Проведение </w:t>
            </w:r>
            <w:r w:rsidRPr="00DB52E0">
              <w:rPr>
                <w:rFonts w:ascii="Times New Roman" w:eastAsia="Arial Unicode MS" w:hAnsi="Times New Roman" w:cs="Times New Roman"/>
                <w:color w:val="000000"/>
                <w:sz w:val="18"/>
                <w:szCs w:val="18"/>
                <w:lang w:bidi="ru-RU"/>
              </w:rPr>
              <w:t>конкурсного отбора на предоставление субсидии социально ориентированным некоммерческим организациям на реализацию социально значимого проекта (мероприятий), направленного на внедрение персонифицированного финансирования дополнительного образования детей, из бюджета города Липецка</w:t>
            </w:r>
          </w:p>
        </w:tc>
        <w:tc>
          <w:tcPr>
            <w:tcW w:w="1559" w:type="dxa"/>
          </w:tcPr>
          <w:p w:rsidR="00F070BE" w:rsidRPr="00DB52E0" w:rsidRDefault="00F070BE" w:rsidP="00AC5DFA">
            <w:pPr>
              <w:pStyle w:val="ConsPlusNormal"/>
              <w:jc w:val="center"/>
              <w:rPr>
                <w:rFonts w:ascii="Times New Roman" w:hAnsi="Times New Roman" w:cs="Times New Roman"/>
                <w:sz w:val="18"/>
                <w:szCs w:val="18"/>
                <w:highlight w:val="yellow"/>
              </w:rPr>
            </w:pPr>
            <w:r w:rsidRPr="00DB52E0">
              <w:rPr>
                <w:rFonts w:ascii="Times New Roman" w:hAnsi="Times New Roman" w:cs="Times New Roman"/>
                <w:sz w:val="18"/>
                <w:szCs w:val="18"/>
                <w:lang w:eastAsia="en-US"/>
              </w:rPr>
              <w:t>2020  - 2021гг.</w:t>
            </w:r>
          </w:p>
        </w:tc>
        <w:tc>
          <w:tcPr>
            <w:tcW w:w="2408" w:type="dxa"/>
            <w:gridSpan w:val="2"/>
          </w:tcPr>
          <w:p w:rsidR="00F070BE" w:rsidRPr="00DB52E0" w:rsidRDefault="00F070BE" w:rsidP="00AC5DFA">
            <w:pPr>
              <w:pStyle w:val="ConsPlusNormal"/>
              <w:jc w:val="both"/>
              <w:rPr>
                <w:rFonts w:ascii="Times New Roman" w:hAnsi="Times New Roman" w:cs="Times New Roman"/>
                <w:sz w:val="18"/>
                <w:szCs w:val="18"/>
                <w:highlight w:val="yellow"/>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2209FF">
        <w:trPr>
          <w:trHeight w:val="1546"/>
        </w:trPr>
        <w:tc>
          <w:tcPr>
            <w:tcW w:w="408" w:type="dxa"/>
            <w:vMerge/>
            <w:tcBorders>
              <w:bottom w:val="single" w:sz="4" w:space="0" w:color="auto"/>
            </w:tcBorders>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tcBorders>
              <w:bottom w:val="single" w:sz="4" w:space="0" w:color="auto"/>
            </w:tcBorders>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tcBorders>
              <w:bottom w:val="single" w:sz="4" w:space="0" w:color="auto"/>
            </w:tcBorders>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tcBorders>
              <w:bottom w:val="single" w:sz="4" w:space="0" w:color="auto"/>
            </w:tcBorders>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tcBorders>
              <w:bottom w:val="single" w:sz="4" w:space="0" w:color="auto"/>
            </w:tcBorders>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Borders>
              <w:bottom w:val="single" w:sz="4" w:space="0" w:color="auto"/>
            </w:tcBorders>
          </w:tcPr>
          <w:p w:rsidR="00F070BE" w:rsidRPr="00DB52E0" w:rsidRDefault="00F070BE" w:rsidP="00AC5DFA">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lang w:eastAsia="en-US"/>
              </w:rPr>
              <w:t>3</w:t>
            </w:r>
            <w:r w:rsidRPr="00DB52E0">
              <w:rPr>
                <w:rFonts w:ascii="Times New Roman" w:hAnsi="Times New Roman" w:cs="Times New Roman"/>
                <w:sz w:val="18"/>
                <w:szCs w:val="18"/>
                <w:lang w:eastAsia="en-US"/>
              </w:rPr>
              <w:t>.3. Создание условий для реализации целевой модели развития системы дополнительного образования в городе Липецке</w:t>
            </w:r>
          </w:p>
        </w:tc>
        <w:tc>
          <w:tcPr>
            <w:tcW w:w="1559" w:type="dxa"/>
            <w:tcBorders>
              <w:bottom w:val="single" w:sz="4" w:space="0" w:color="auto"/>
            </w:tcBorders>
          </w:tcPr>
          <w:p w:rsidR="00F070BE" w:rsidRPr="00DB52E0" w:rsidRDefault="00F070BE" w:rsidP="00AC5DFA">
            <w:pPr>
              <w:pStyle w:val="ConsPlusNormal"/>
              <w:jc w:val="center"/>
              <w:rPr>
                <w:rFonts w:ascii="Times New Roman" w:hAnsi="Times New Roman" w:cs="Times New Roman"/>
                <w:sz w:val="18"/>
                <w:szCs w:val="18"/>
                <w:highlight w:val="yellow"/>
              </w:rPr>
            </w:pPr>
            <w:r w:rsidRPr="00E14E88">
              <w:rPr>
                <w:rFonts w:ascii="Times New Roman" w:hAnsi="Times New Roman" w:cs="Times New Roman"/>
                <w:sz w:val="18"/>
                <w:szCs w:val="18"/>
              </w:rPr>
              <w:t>2019 -2021 гг.</w:t>
            </w:r>
          </w:p>
        </w:tc>
        <w:tc>
          <w:tcPr>
            <w:tcW w:w="2408" w:type="dxa"/>
            <w:gridSpan w:val="2"/>
            <w:tcBorders>
              <w:bottom w:val="single" w:sz="4" w:space="0" w:color="auto"/>
            </w:tcBorders>
          </w:tcPr>
          <w:p w:rsidR="00F070BE"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p w:rsidR="00F070BE" w:rsidRPr="00DB52E0" w:rsidRDefault="00F070BE" w:rsidP="00545DCE">
            <w:pPr>
              <w:pStyle w:val="ConsPlusNormal"/>
              <w:jc w:val="both"/>
              <w:rPr>
                <w:rFonts w:ascii="Times New Roman" w:hAnsi="Times New Roman" w:cs="Times New Roman"/>
                <w:sz w:val="18"/>
                <w:szCs w:val="18"/>
                <w:lang w:eastAsia="en-US"/>
              </w:rPr>
            </w:pPr>
          </w:p>
          <w:p w:rsidR="00F070BE" w:rsidRPr="00A154A7" w:rsidRDefault="00F070BE" w:rsidP="00AC5DFA">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культуры и туризм</w:t>
            </w:r>
            <w:r>
              <w:rPr>
                <w:rFonts w:ascii="Times New Roman" w:hAnsi="Times New Roman" w:cs="Times New Roman"/>
                <w:sz w:val="18"/>
                <w:szCs w:val="18"/>
                <w:lang w:eastAsia="en-US"/>
              </w:rPr>
              <w:t xml:space="preserve">а администрации города Липецка </w:t>
            </w:r>
          </w:p>
        </w:tc>
      </w:tr>
      <w:tr w:rsidR="00DB52E0" w:rsidRPr="00754C31" w:rsidTr="00DB52E0">
        <w:tc>
          <w:tcPr>
            <w:tcW w:w="15451" w:type="dxa"/>
            <w:gridSpan w:val="11"/>
          </w:tcPr>
          <w:p w:rsidR="00DB52E0" w:rsidRPr="00DA0E0C" w:rsidRDefault="00DC3D03"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4</w:t>
            </w:r>
            <w:r w:rsidR="00DB52E0" w:rsidRPr="00DA0E0C">
              <w:rPr>
                <w:rFonts w:ascii="Times New Roman" w:hAnsi="Times New Roman" w:cs="Times New Roman"/>
                <w:b/>
                <w:sz w:val="18"/>
                <w:szCs w:val="18"/>
              </w:rPr>
              <w:t>. Рынок психолого-педагогического сопровождения детей с ограниченными возможностями здоровья</w:t>
            </w:r>
          </w:p>
        </w:tc>
      </w:tr>
      <w:tr w:rsidR="00DB52E0" w:rsidRPr="00754C31" w:rsidTr="00DB52E0">
        <w:tc>
          <w:tcPr>
            <w:tcW w:w="15451" w:type="dxa"/>
            <w:gridSpan w:val="11"/>
          </w:tcPr>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На территории города Липецка психолого-педагогическая и медико-социальная помощь детям с ограниченными возможностями здоровья оказывается </w:t>
            </w:r>
            <w:proofErr w:type="gramStart"/>
            <w:r w:rsidRPr="00DB52E0">
              <w:rPr>
                <w:rFonts w:ascii="Times New Roman" w:hAnsi="Times New Roman" w:cs="Times New Roman"/>
                <w:sz w:val="18"/>
                <w:szCs w:val="18"/>
              </w:rPr>
              <w:t>в</w:t>
            </w:r>
            <w:proofErr w:type="gramEnd"/>
            <w:r w:rsidRPr="00DB52E0">
              <w:rPr>
                <w:rFonts w:ascii="Times New Roman" w:hAnsi="Times New Roman" w:cs="Times New Roman"/>
                <w:sz w:val="18"/>
                <w:szCs w:val="18"/>
              </w:rPr>
              <w:t>:</w:t>
            </w:r>
          </w:p>
          <w:p w:rsidR="00DB52E0" w:rsidRPr="00DB52E0" w:rsidRDefault="00A154A7" w:rsidP="00DB52E0">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w:t>
            </w:r>
            <w:r w:rsidR="00DB52E0" w:rsidRPr="00DB52E0">
              <w:rPr>
                <w:rFonts w:ascii="Times New Roman" w:hAnsi="Times New Roman" w:cs="Times New Roman"/>
                <w:sz w:val="18"/>
                <w:szCs w:val="18"/>
              </w:rPr>
              <w:t xml:space="preserve"> 70 муниципальных дошкольных образовательных </w:t>
            </w:r>
            <w:proofErr w:type="gramStart"/>
            <w:r w:rsidR="00DB52E0" w:rsidRPr="00DB52E0">
              <w:rPr>
                <w:rFonts w:ascii="Times New Roman" w:hAnsi="Times New Roman" w:cs="Times New Roman"/>
                <w:sz w:val="18"/>
                <w:szCs w:val="18"/>
              </w:rPr>
              <w:t>учреждениях</w:t>
            </w:r>
            <w:proofErr w:type="gramEnd"/>
            <w:r w:rsidR="00DB52E0" w:rsidRPr="00DB52E0">
              <w:rPr>
                <w:rFonts w:ascii="Times New Roman" w:hAnsi="Times New Roman" w:cs="Times New Roman"/>
                <w:sz w:val="18"/>
                <w:szCs w:val="18"/>
              </w:rPr>
              <w:t>,</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- 65 муниципальных общеобразовательных </w:t>
            </w:r>
            <w:proofErr w:type="gramStart"/>
            <w:r w:rsidRPr="00DB52E0">
              <w:rPr>
                <w:rFonts w:ascii="Times New Roman" w:hAnsi="Times New Roman" w:cs="Times New Roman"/>
                <w:sz w:val="18"/>
                <w:szCs w:val="18"/>
              </w:rPr>
              <w:t>учреждениях</w:t>
            </w:r>
            <w:proofErr w:type="gramEnd"/>
            <w:r w:rsidRPr="00DB52E0">
              <w:rPr>
                <w:rFonts w:ascii="Times New Roman" w:hAnsi="Times New Roman" w:cs="Times New Roman"/>
                <w:sz w:val="18"/>
                <w:szCs w:val="18"/>
              </w:rPr>
              <w:t>,</w:t>
            </w:r>
          </w:p>
          <w:p w:rsidR="00DB52E0" w:rsidRPr="00DB52E0" w:rsidRDefault="00264111" w:rsidP="00DB52E0">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-12</w:t>
            </w:r>
            <w:r w:rsidR="00DB52E0" w:rsidRPr="00DB52E0">
              <w:rPr>
                <w:rFonts w:ascii="Times New Roman" w:hAnsi="Times New Roman" w:cs="Times New Roman"/>
                <w:sz w:val="18"/>
                <w:szCs w:val="18"/>
              </w:rPr>
              <w:t xml:space="preserve"> частных дошкольных образовательных организациях,</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- 3 негосударственных общеобразовательных </w:t>
            </w:r>
            <w:proofErr w:type="gramStart"/>
            <w:r w:rsidRPr="00DB52E0">
              <w:rPr>
                <w:rFonts w:ascii="Times New Roman" w:hAnsi="Times New Roman" w:cs="Times New Roman"/>
                <w:sz w:val="18"/>
                <w:szCs w:val="18"/>
              </w:rPr>
              <w:t>учреждениях</w:t>
            </w:r>
            <w:proofErr w:type="gramEnd"/>
            <w:r w:rsidRPr="00DB52E0">
              <w:rPr>
                <w:rFonts w:ascii="Times New Roman" w:hAnsi="Times New Roman" w:cs="Times New Roman"/>
                <w:sz w:val="18"/>
                <w:szCs w:val="18"/>
              </w:rPr>
              <w:t xml:space="preserve"> (ЧОУ школа «Интеграл», НОУ СООШ «Диалог», православная гимназия имени преподобного Амвросия </w:t>
            </w:r>
            <w:proofErr w:type="spellStart"/>
            <w:r w:rsidRPr="00DB52E0">
              <w:rPr>
                <w:rFonts w:ascii="Times New Roman" w:hAnsi="Times New Roman" w:cs="Times New Roman"/>
                <w:sz w:val="18"/>
                <w:szCs w:val="18"/>
              </w:rPr>
              <w:t>Оптинского</w:t>
            </w:r>
            <w:proofErr w:type="spellEnd"/>
            <w:r w:rsidRPr="00DB52E0">
              <w:rPr>
                <w:rFonts w:ascii="Times New Roman" w:hAnsi="Times New Roman" w:cs="Times New Roman"/>
                <w:sz w:val="18"/>
                <w:szCs w:val="18"/>
              </w:rPr>
              <w:t xml:space="preserve"> Липецкой </w:t>
            </w:r>
            <w:r w:rsidRPr="00DB52E0">
              <w:rPr>
                <w:rFonts w:ascii="Times New Roman" w:hAnsi="Times New Roman" w:cs="Times New Roman"/>
                <w:sz w:val="18"/>
                <w:szCs w:val="18"/>
              </w:rPr>
              <w:lastRenderedPageBreak/>
              <w:t>Епархии),</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 </w:t>
            </w:r>
            <w:proofErr w:type="gramStart"/>
            <w:r w:rsidRPr="00DB52E0">
              <w:rPr>
                <w:rFonts w:ascii="Times New Roman" w:hAnsi="Times New Roman" w:cs="Times New Roman"/>
                <w:sz w:val="18"/>
                <w:szCs w:val="18"/>
              </w:rPr>
              <w:t>Центре</w:t>
            </w:r>
            <w:proofErr w:type="gramEnd"/>
            <w:r w:rsidRPr="00DB52E0">
              <w:rPr>
                <w:rFonts w:ascii="Times New Roman" w:hAnsi="Times New Roman" w:cs="Times New Roman"/>
                <w:sz w:val="18"/>
                <w:szCs w:val="18"/>
              </w:rPr>
              <w:t xml:space="preserve"> психолого-педагогической, медицинской и социальной помощи Липецкой области, </w:t>
            </w:r>
          </w:p>
          <w:p w:rsid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 </w:t>
            </w:r>
            <w:proofErr w:type="gramStart"/>
            <w:r w:rsidRPr="00DB52E0">
              <w:rPr>
                <w:rFonts w:ascii="Times New Roman" w:hAnsi="Times New Roman" w:cs="Times New Roman"/>
                <w:sz w:val="18"/>
                <w:szCs w:val="18"/>
              </w:rPr>
              <w:t>Центре</w:t>
            </w:r>
            <w:proofErr w:type="gramEnd"/>
            <w:r w:rsidRPr="00DB52E0">
              <w:rPr>
                <w:rFonts w:ascii="Times New Roman" w:hAnsi="Times New Roman" w:cs="Times New Roman"/>
                <w:sz w:val="18"/>
                <w:szCs w:val="18"/>
              </w:rPr>
              <w:t xml:space="preserve"> дистанционного образования детей-инвалидов Липецкой области (обособленное структурное подразделение Государственного областного автономного общеобразовательного учреждения «Центр образования, реабилитации и оздоровления»),</w:t>
            </w:r>
          </w:p>
          <w:p w:rsidR="00264111" w:rsidRPr="00DB52E0" w:rsidRDefault="00264111" w:rsidP="00DB52E0">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Центре</w:t>
            </w:r>
            <w:proofErr w:type="gramEnd"/>
            <w:r>
              <w:rPr>
                <w:rFonts w:ascii="Times New Roman" w:hAnsi="Times New Roman" w:cs="Times New Roman"/>
                <w:sz w:val="18"/>
                <w:szCs w:val="18"/>
              </w:rPr>
              <w:t xml:space="preserve">  развития семейных форм устройства «Семья»,</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 Липецкой региональной общественной организации инвалидов «Школа мастеров», </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Липецкой региональной общественной организации родителей и детей с расстройством аутистического спектра «</w:t>
            </w:r>
            <w:proofErr w:type="spellStart"/>
            <w:r w:rsidRPr="00DB52E0">
              <w:rPr>
                <w:rFonts w:ascii="Times New Roman" w:hAnsi="Times New Roman" w:cs="Times New Roman"/>
                <w:sz w:val="18"/>
                <w:szCs w:val="18"/>
              </w:rPr>
              <w:t>ВыРАСтите</w:t>
            </w:r>
            <w:proofErr w:type="spellEnd"/>
            <w:r w:rsidRPr="00DB52E0">
              <w:rPr>
                <w:rFonts w:ascii="Times New Roman" w:hAnsi="Times New Roman" w:cs="Times New Roman"/>
                <w:sz w:val="18"/>
                <w:szCs w:val="18"/>
              </w:rPr>
              <w:t xml:space="preserve"> мир. Аутизм в Липецке»,</w:t>
            </w:r>
          </w:p>
          <w:p w:rsid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Липецкой региональной общественной организации помощи инвали</w:t>
            </w:r>
            <w:r w:rsidR="00264111">
              <w:rPr>
                <w:rFonts w:ascii="Times New Roman" w:hAnsi="Times New Roman" w:cs="Times New Roman"/>
                <w:sz w:val="18"/>
                <w:szCs w:val="18"/>
              </w:rPr>
              <w:t>дам и их семьям «Солнечный мир»,</w:t>
            </w:r>
          </w:p>
          <w:p w:rsidR="00264111" w:rsidRPr="00DB52E0" w:rsidRDefault="00264111" w:rsidP="00DB52E0">
            <w:pPr>
              <w:pStyle w:val="ConsPlusNormal"/>
              <w:ind w:firstLine="505"/>
              <w:jc w:val="both"/>
              <w:rPr>
                <w:rFonts w:ascii="Times New Roman" w:hAnsi="Times New Roman" w:cs="Times New Roman"/>
                <w:sz w:val="18"/>
                <w:szCs w:val="18"/>
              </w:rPr>
            </w:pPr>
            <w:r>
              <w:rPr>
                <w:rFonts w:ascii="Times New Roman" w:hAnsi="Times New Roman" w:cs="Times New Roman"/>
                <w:sz w:val="18"/>
                <w:szCs w:val="18"/>
              </w:rPr>
              <w:t>- Липецкой областной  общественной организации «Родители против наркотиков».</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Рынок услуг психолого-педагогического сопровождения детей с ограниченными возможностями здоровья характеризуется недостаточным уровнем развития частного сектора. Причинами низкой доли негосударственных учреждений является</w:t>
            </w:r>
            <w:r w:rsidR="00A154A7">
              <w:rPr>
                <w:rFonts w:ascii="Times New Roman" w:hAnsi="Times New Roman" w:cs="Times New Roman"/>
                <w:sz w:val="18"/>
                <w:szCs w:val="18"/>
              </w:rPr>
              <w:t xml:space="preserve"> недостаточный </w:t>
            </w:r>
            <w:r w:rsidRPr="00DB52E0">
              <w:rPr>
                <w:rFonts w:ascii="Times New Roman" w:hAnsi="Times New Roman" w:cs="Times New Roman"/>
                <w:sz w:val="18"/>
                <w:szCs w:val="18"/>
              </w:rPr>
              <w:t xml:space="preserve"> уровень платежеспособности населения, недостаток квалифицированных кадров на рынке труда.</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В 201</w:t>
            </w:r>
            <w:r w:rsidR="00264111">
              <w:rPr>
                <w:rFonts w:ascii="Times New Roman" w:hAnsi="Times New Roman" w:cs="Times New Roman"/>
                <w:sz w:val="18"/>
                <w:szCs w:val="18"/>
              </w:rPr>
              <w:t>9</w:t>
            </w:r>
            <w:r w:rsidRPr="00DB52E0">
              <w:rPr>
                <w:rFonts w:ascii="Times New Roman" w:hAnsi="Times New Roman" w:cs="Times New Roman"/>
                <w:sz w:val="18"/>
                <w:szCs w:val="18"/>
              </w:rPr>
              <w:t xml:space="preserve"> году департаментом образования был разработан муниципальный проект «Инклюзивное образование: толерантность, доступность, качество». Цель проекта – включить детей с ограниченными возможностями здоровья в совместный с другими детьми образовательный процесс, в общую урочную и внеурочную деятельность. Результатом работы по данному направлению стало:</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о</w:t>
            </w:r>
            <w:r w:rsidR="00A154A7">
              <w:rPr>
                <w:rFonts w:ascii="Times New Roman" w:hAnsi="Times New Roman" w:cs="Times New Roman"/>
                <w:sz w:val="18"/>
                <w:szCs w:val="18"/>
              </w:rPr>
              <w:t xml:space="preserve">беспечение функционирования 2 </w:t>
            </w:r>
            <w:r w:rsidRPr="00DB52E0">
              <w:rPr>
                <w:rFonts w:ascii="Times New Roman" w:hAnsi="Times New Roman" w:cs="Times New Roman"/>
                <w:sz w:val="18"/>
                <w:szCs w:val="18"/>
              </w:rPr>
              <w:t>общеобразовательных учреждений, реализующих только адаптированные общеобразовательные программы,  специальных классов в 10-ти школах города,</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 открытие новых специальных классов в ОУ № 6 для детей с ОВЗ, имеющих нарушения опорно-двигательного аппарата (ОДА), ОУ № 8 – для детей с ОВЗ, имеющих задержку психического развития, ОУ № 25 – для детей с ОВЗ, имеющих нарушения психики и интеллекта, ОУ № 70 – тяжелые нарушения речи. Осуществляется воспитание детей по адаптированным программам в 233 группах </w:t>
            </w:r>
            <w:r w:rsidR="00A154A7">
              <w:rPr>
                <w:rFonts w:ascii="Times New Roman" w:hAnsi="Times New Roman" w:cs="Times New Roman"/>
                <w:sz w:val="18"/>
                <w:szCs w:val="18"/>
              </w:rPr>
              <w:t xml:space="preserve">ДОУ </w:t>
            </w:r>
            <w:r w:rsidRPr="00DB52E0">
              <w:rPr>
                <w:rFonts w:ascii="Times New Roman" w:hAnsi="Times New Roman" w:cs="Times New Roman"/>
                <w:sz w:val="18"/>
                <w:szCs w:val="18"/>
              </w:rPr>
              <w:t>для детей с нарушением речи, слуха, зрения, опорно-двигательного аппарата</w:t>
            </w:r>
            <w:r w:rsidR="00E25AC0">
              <w:rPr>
                <w:rFonts w:ascii="Times New Roman" w:hAnsi="Times New Roman" w:cs="Times New Roman"/>
                <w:sz w:val="18"/>
                <w:szCs w:val="18"/>
              </w:rPr>
              <w:t>.</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 xml:space="preserve">В рамках муниципального проекта предусмотрена организация взаимодействия учреждений различной формы собственности по вопросам организации  психолого-педагогического сопровождения детей с ограниченными возможностями здоровья. </w:t>
            </w:r>
          </w:p>
          <w:p w:rsidR="00DB52E0" w:rsidRPr="00DB52E0" w:rsidRDefault="00DB52E0" w:rsidP="00DB52E0">
            <w:pPr>
              <w:pStyle w:val="ConsPlusNormal"/>
              <w:ind w:firstLine="505"/>
              <w:jc w:val="both"/>
              <w:rPr>
                <w:rFonts w:ascii="Times New Roman" w:hAnsi="Times New Roman" w:cs="Times New Roman"/>
                <w:sz w:val="18"/>
                <w:szCs w:val="18"/>
              </w:rPr>
            </w:pPr>
            <w:r w:rsidRPr="00DB52E0">
              <w:rPr>
                <w:rFonts w:ascii="Times New Roman" w:hAnsi="Times New Roman" w:cs="Times New Roman"/>
                <w:sz w:val="18"/>
                <w:szCs w:val="18"/>
              </w:rPr>
              <w:t>В департаменте образования</w:t>
            </w:r>
            <w:r w:rsidR="00A154A7">
              <w:rPr>
                <w:rFonts w:ascii="Times New Roman" w:hAnsi="Times New Roman" w:cs="Times New Roman"/>
                <w:sz w:val="18"/>
                <w:szCs w:val="18"/>
              </w:rPr>
              <w:t xml:space="preserve"> администрации города Липецка</w:t>
            </w:r>
            <w:r w:rsidRPr="00DB52E0">
              <w:rPr>
                <w:rFonts w:ascii="Times New Roman" w:hAnsi="Times New Roman" w:cs="Times New Roman"/>
                <w:sz w:val="18"/>
                <w:szCs w:val="18"/>
              </w:rPr>
              <w:t xml:space="preserve"> функционирует консультационный пункт для родителей учащихся, являющихся детьми с ограниченными возможностями здоровья, детьми-инвалидами, по вопросам получения образования, в том числе дополнительного образования,  в государственных, муниципальных и негосударственных организациях.  За указанный период к сотрудникам пункта обратилось более </w:t>
            </w:r>
            <w:r w:rsidR="00E1460A">
              <w:rPr>
                <w:rFonts w:ascii="Times New Roman" w:hAnsi="Times New Roman" w:cs="Times New Roman"/>
                <w:sz w:val="18"/>
                <w:szCs w:val="18"/>
              </w:rPr>
              <w:t>860</w:t>
            </w:r>
            <w:r w:rsidRPr="00DB52E0">
              <w:rPr>
                <w:rFonts w:ascii="Times New Roman" w:hAnsi="Times New Roman" w:cs="Times New Roman"/>
                <w:sz w:val="18"/>
                <w:szCs w:val="18"/>
              </w:rPr>
              <w:t xml:space="preserve"> родителей (законных представителей) таких детей. </w:t>
            </w:r>
          </w:p>
          <w:p w:rsidR="00A154A7" w:rsidRPr="00DB52E0" w:rsidRDefault="002209FF" w:rsidP="00E1460A">
            <w:pPr>
              <w:pStyle w:val="ConsPlusNormal"/>
              <w:ind w:firstLine="505"/>
              <w:jc w:val="both"/>
              <w:rPr>
                <w:rFonts w:ascii="Times New Roman" w:hAnsi="Times New Roman" w:cs="Times New Roman"/>
                <w:sz w:val="18"/>
                <w:szCs w:val="18"/>
                <w:highlight w:val="yellow"/>
              </w:rPr>
            </w:pPr>
            <w:r>
              <w:rPr>
                <w:rFonts w:ascii="Times New Roman" w:hAnsi="Times New Roman" w:cs="Times New Roman"/>
                <w:sz w:val="18"/>
                <w:szCs w:val="18"/>
              </w:rPr>
              <w:t>Плановое</w:t>
            </w:r>
            <w:r w:rsidR="00A154A7">
              <w:rPr>
                <w:rFonts w:ascii="Times New Roman" w:hAnsi="Times New Roman" w:cs="Times New Roman"/>
                <w:sz w:val="18"/>
                <w:szCs w:val="18"/>
              </w:rPr>
              <w:t xml:space="preserve"> значение ключевого показателя, характеризующего долю </w:t>
            </w:r>
            <w:r w:rsidR="00A154A7" w:rsidRPr="00DB52E0">
              <w:rPr>
                <w:rFonts w:ascii="Times New Roman" w:hAnsi="Times New Roman" w:cs="Times New Roman"/>
                <w:sz w:val="18"/>
                <w:szCs w:val="18"/>
                <w:lang w:eastAsia="en-US"/>
              </w:rPr>
              <w:t>организаций частной формы собственности в сфере услуг психолого-педагогического сопровождения дете</w:t>
            </w:r>
            <w:r w:rsidR="00DC3D03">
              <w:rPr>
                <w:rFonts w:ascii="Times New Roman" w:hAnsi="Times New Roman" w:cs="Times New Roman"/>
                <w:sz w:val="18"/>
                <w:szCs w:val="18"/>
                <w:lang w:eastAsia="en-US"/>
              </w:rPr>
              <w:t>й с ограниченными возможностями</w:t>
            </w:r>
            <w:r w:rsidR="00A154A7">
              <w:rPr>
                <w:rFonts w:ascii="Times New Roman" w:hAnsi="Times New Roman" w:cs="Times New Roman"/>
                <w:sz w:val="18"/>
                <w:szCs w:val="18"/>
                <w:lang w:eastAsia="en-US"/>
              </w:rPr>
              <w:t>,</w:t>
            </w:r>
            <w:r w:rsidR="00A154A7" w:rsidRPr="00DB52E0">
              <w:rPr>
                <w:rFonts w:ascii="Times New Roman" w:hAnsi="Times New Roman" w:cs="Times New Roman"/>
                <w:sz w:val="18"/>
                <w:szCs w:val="18"/>
              </w:rPr>
              <w:t xml:space="preserve">  к </w:t>
            </w:r>
            <w:r w:rsidR="00E1460A">
              <w:rPr>
                <w:rFonts w:ascii="Times New Roman" w:hAnsi="Times New Roman" w:cs="Times New Roman"/>
                <w:sz w:val="18"/>
                <w:szCs w:val="18"/>
              </w:rPr>
              <w:t>01.01.</w:t>
            </w:r>
            <w:r w:rsidR="00A154A7" w:rsidRPr="00DB52E0">
              <w:rPr>
                <w:rFonts w:ascii="Times New Roman" w:hAnsi="Times New Roman" w:cs="Times New Roman"/>
                <w:sz w:val="18"/>
                <w:szCs w:val="18"/>
              </w:rPr>
              <w:t>202</w:t>
            </w:r>
            <w:r w:rsidR="00E1460A">
              <w:rPr>
                <w:rFonts w:ascii="Times New Roman" w:hAnsi="Times New Roman" w:cs="Times New Roman"/>
                <w:sz w:val="18"/>
                <w:szCs w:val="18"/>
              </w:rPr>
              <w:t>1</w:t>
            </w:r>
            <w:r w:rsidR="00A154A7" w:rsidRPr="00DB52E0">
              <w:rPr>
                <w:rFonts w:ascii="Times New Roman" w:hAnsi="Times New Roman" w:cs="Times New Roman"/>
                <w:sz w:val="18"/>
                <w:szCs w:val="18"/>
              </w:rPr>
              <w:t xml:space="preserve"> </w:t>
            </w:r>
            <w:r w:rsidR="00E1460A">
              <w:rPr>
                <w:rFonts w:ascii="Times New Roman" w:hAnsi="Times New Roman" w:cs="Times New Roman"/>
                <w:sz w:val="18"/>
                <w:szCs w:val="18"/>
              </w:rPr>
              <w:t>составляет 2%. По состоянию на 01.07</w:t>
            </w:r>
            <w:r w:rsidR="00A154A7">
              <w:rPr>
                <w:rFonts w:ascii="Times New Roman" w:hAnsi="Times New Roman" w:cs="Times New Roman"/>
                <w:sz w:val="18"/>
                <w:szCs w:val="18"/>
              </w:rPr>
              <w:t>.20</w:t>
            </w:r>
            <w:r w:rsidR="00E1460A">
              <w:rPr>
                <w:rFonts w:ascii="Times New Roman" w:hAnsi="Times New Roman" w:cs="Times New Roman"/>
                <w:sz w:val="18"/>
                <w:szCs w:val="18"/>
              </w:rPr>
              <w:t>20</w:t>
            </w:r>
            <w:r w:rsidR="00A154A7">
              <w:rPr>
                <w:rFonts w:ascii="Times New Roman" w:hAnsi="Times New Roman" w:cs="Times New Roman"/>
                <w:sz w:val="18"/>
                <w:szCs w:val="18"/>
              </w:rPr>
              <w:t xml:space="preserve"> значение данного</w:t>
            </w:r>
            <w:r w:rsidR="00E1460A">
              <w:rPr>
                <w:rFonts w:ascii="Times New Roman" w:hAnsi="Times New Roman" w:cs="Times New Roman"/>
                <w:sz w:val="18"/>
                <w:szCs w:val="18"/>
              </w:rPr>
              <w:t xml:space="preserve"> показателя перевыполнено и </w:t>
            </w:r>
            <w:r w:rsidR="00A154A7">
              <w:rPr>
                <w:rFonts w:ascii="Times New Roman" w:hAnsi="Times New Roman" w:cs="Times New Roman"/>
                <w:sz w:val="18"/>
                <w:szCs w:val="18"/>
              </w:rPr>
              <w:t xml:space="preserve"> составляет </w:t>
            </w:r>
            <w:r w:rsidR="00E1460A">
              <w:rPr>
                <w:rFonts w:ascii="Times New Roman" w:hAnsi="Times New Roman" w:cs="Times New Roman"/>
                <w:sz w:val="18"/>
                <w:szCs w:val="18"/>
              </w:rPr>
              <w:t>2,5</w:t>
            </w:r>
            <w:r w:rsidR="00A154A7">
              <w:rPr>
                <w:rFonts w:ascii="Times New Roman" w:hAnsi="Times New Roman" w:cs="Times New Roman"/>
                <w:sz w:val="18"/>
                <w:szCs w:val="18"/>
              </w:rPr>
              <w:t xml:space="preserve"> %.</w:t>
            </w:r>
          </w:p>
        </w:tc>
      </w:tr>
      <w:tr w:rsidR="00AA0D76" w:rsidRPr="00754C31" w:rsidTr="00AA0D76">
        <w:trPr>
          <w:trHeight w:val="1863"/>
        </w:trPr>
        <w:tc>
          <w:tcPr>
            <w:tcW w:w="417" w:type="dxa"/>
            <w:gridSpan w:val="2"/>
          </w:tcPr>
          <w:p w:rsidR="00F070BE" w:rsidRPr="00DB52E0" w:rsidRDefault="00F070BE"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4</w:t>
            </w:r>
            <w:r w:rsidRPr="00DB52E0">
              <w:rPr>
                <w:rFonts w:ascii="Times New Roman" w:hAnsi="Times New Roman" w:cs="Times New Roman"/>
                <w:sz w:val="18"/>
                <w:szCs w:val="18"/>
                <w:lang w:eastAsia="en-US"/>
              </w:rPr>
              <w:t>.</w:t>
            </w:r>
          </w:p>
        </w:tc>
        <w:tc>
          <w:tcPr>
            <w:tcW w:w="2008"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Создание условий для развития конкуренции на рынке услуг психолого-педагогического сопровождения детей с ограниченными возможностями здоровья </w:t>
            </w:r>
          </w:p>
        </w:tc>
        <w:tc>
          <w:tcPr>
            <w:tcW w:w="3918" w:type="dxa"/>
            <w:gridSpan w:val="2"/>
          </w:tcPr>
          <w:p w:rsidR="00F070BE" w:rsidRPr="00DB52E0" w:rsidRDefault="00F070BE" w:rsidP="00890FDC">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r>
              <w:rPr>
                <w:rFonts w:ascii="Times New Roman" w:hAnsi="Times New Roman" w:cs="Times New Roman"/>
                <w:sz w:val="18"/>
                <w:szCs w:val="18"/>
                <w:lang w:eastAsia="en-US"/>
              </w:rPr>
              <w:t>%</w:t>
            </w:r>
          </w:p>
        </w:tc>
        <w:tc>
          <w:tcPr>
            <w:tcW w:w="1026" w:type="dxa"/>
          </w:tcPr>
          <w:p w:rsidR="00F070BE" w:rsidRPr="00DB52E0" w:rsidRDefault="00F070BE" w:rsidP="00545DCE">
            <w:pPr>
              <w:pStyle w:val="ConsPlusNormal"/>
              <w:jc w:val="center"/>
              <w:rPr>
                <w:rFonts w:ascii="Times New Roman" w:hAnsi="Times New Roman" w:cs="Times New Roman"/>
                <w:sz w:val="18"/>
                <w:szCs w:val="18"/>
              </w:rPr>
            </w:pPr>
            <w:r w:rsidRPr="00264111">
              <w:rPr>
                <w:rFonts w:ascii="Times New Roman" w:hAnsi="Times New Roman" w:cs="Times New Roman"/>
                <w:sz w:val="18"/>
                <w:szCs w:val="18"/>
              </w:rPr>
              <w:t>2</w:t>
            </w:r>
            <w:r w:rsidR="00264111" w:rsidRPr="00264111">
              <w:rPr>
                <w:rFonts w:ascii="Times New Roman" w:hAnsi="Times New Roman" w:cs="Times New Roman"/>
                <w:sz w:val="18"/>
                <w:szCs w:val="18"/>
              </w:rPr>
              <w:t>,5</w:t>
            </w:r>
          </w:p>
        </w:tc>
        <w:tc>
          <w:tcPr>
            <w:tcW w:w="995" w:type="dxa"/>
          </w:tcPr>
          <w:p w:rsidR="00F070BE" w:rsidRPr="00DB52E0" w:rsidRDefault="00F070BE" w:rsidP="00F070BE">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Оказание информационной и методической поддержки организациям (независимо от формы собственности), осуществляющим психолого-педагогическое сопровождение детей с ОВЗ</w:t>
            </w:r>
            <w:r w:rsidRPr="00DB52E0">
              <w:rPr>
                <w:rFonts w:ascii="Times New Roman" w:eastAsia="Calibri" w:hAnsi="Times New Roman" w:cs="Times New Roman"/>
                <w:sz w:val="18"/>
                <w:szCs w:val="18"/>
                <w:lang w:eastAsia="en-US"/>
              </w:rPr>
              <w:t xml:space="preserve"> </w:t>
            </w:r>
          </w:p>
        </w:tc>
        <w:tc>
          <w:tcPr>
            <w:tcW w:w="1574" w:type="dxa"/>
            <w:gridSpan w:val="2"/>
          </w:tcPr>
          <w:p w:rsidR="00F070BE" w:rsidRPr="00DB52E0" w:rsidRDefault="00F070BE" w:rsidP="00545DCE">
            <w:pPr>
              <w:pStyle w:val="ConsPlusNormal"/>
              <w:jc w:val="center"/>
              <w:rPr>
                <w:rFonts w:ascii="Times New Roman" w:hAnsi="Times New Roman" w:cs="Times New Roman"/>
                <w:sz w:val="18"/>
                <w:szCs w:val="18"/>
                <w:lang w:eastAsia="en-US"/>
              </w:rPr>
            </w:pPr>
            <w:r w:rsidRPr="00E14E88">
              <w:rPr>
                <w:rFonts w:ascii="Times New Roman" w:hAnsi="Times New Roman" w:cs="Times New Roman"/>
                <w:sz w:val="18"/>
                <w:szCs w:val="18"/>
              </w:rPr>
              <w:t>2019 -2021 гг.</w:t>
            </w:r>
          </w:p>
        </w:tc>
        <w:tc>
          <w:tcPr>
            <w:tcW w:w="2393"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vAlign w:val="center"/>
          </w:tcPr>
          <w:p w:rsidR="00DB52E0" w:rsidRPr="00DA0E0C" w:rsidRDefault="00DC3D03" w:rsidP="00DB52E0">
            <w:pPr>
              <w:pStyle w:val="ConsPlusNormal"/>
              <w:jc w:val="center"/>
              <w:rPr>
                <w:rFonts w:ascii="Times New Roman" w:hAnsi="Times New Roman" w:cs="Times New Roman"/>
                <w:b/>
                <w:color w:val="FF0000"/>
                <w:sz w:val="18"/>
                <w:szCs w:val="18"/>
                <w:lang w:eastAsia="en-US"/>
              </w:rPr>
            </w:pPr>
            <w:r w:rsidRPr="00DA0E0C">
              <w:rPr>
                <w:rFonts w:ascii="Times New Roman" w:hAnsi="Times New Roman" w:cs="Times New Roman"/>
                <w:b/>
                <w:sz w:val="18"/>
                <w:szCs w:val="18"/>
                <w:lang w:eastAsia="en-US"/>
              </w:rPr>
              <w:t>5</w:t>
            </w:r>
            <w:r w:rsidR="00890FDC" w:rsidRPr="00DA0E0C">
              <w:rPr>
                <w:rFonts w:ascii="Times New Roman" w:hAnsi="Times New Roman" w:cs="Times New Roman"/>
                <w:b/>
                <w:sz w:val="18"/>
                <w:szCs w:val="18"/>
                <w:lang w:eastAsia="en-US"/>
              </w:rPr>
              <w:t xml:space="preserve">. </w:t>
            </w:r>
            <w:r w:rsidR="00DB52E0" w:rsidRPr="00DA0E0C">
              <w:rPr>
                <w:rFonts w:ascii="Times New Roman" w:hAnsi="Times New Roman" w:cs="Times New Roman"/>
                <w:b/>
                <w:sz w:val="18"/>
                <w:szCs w:val="18"/>
                <w:lang w:eastAsia="en-US"/>
              </w:rPr>
              <w:t>Рынок ритуальных услуг</w:t>
            </w:r>
          </w:p>
        </w:tc>
      </w:tr>
      <w:tr w:rsidR="00DB52E0" w:rsidRPr="00754C31" w:rsidTr="00DB52E0">
        <w:tc>
          <w:tcPr>
            <w:tcW w:w="15451" w:type="dxa"/>
            <w:gridSpan w:val="11"/>
          </w:tcPr>
          <w:p w:rsidR="00DB52E0" w:rsidRPr="00DB52E0" w:rsidRDefault="00DB52E0" w:rsidP="00710742">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Рынок ритуальных услуг является одной из наиболее социально значимых отраслей и затрагивает интересы всего населения </w:t>
            </w:r>
            <w:r w:rsidR="002209FF">
              <w:rPr>
                <w:rFonts w:ascii="Times New Roman" w:hAnsi="Times New Roman" w:cs="Times New Roman"/>
                <w:sz w:val="18"/>
                <w:szCs w:val="18"/>
              </w:rPr>
              <w:t>муниципального образования</w:t>
            </w:r>
            <w:r w:rsidRPr="00DB52E0">
              <w:rPr>
                <w:rFonts w:ascii="Times New Roman" w:hAnsi="Times New Roman" w:cs="Times New Roman"/>
                <w:sz w:val="18"/>
                <w:szCs w:val="18"/>
              </w:rPr>
              <w:t>.</w:t>
            </w:r>
          </w:p>
          <w:p w:rsidR="00DB52E0" w:rsidRPr="00DB52E0" w:rsidRDefault="00DB52E0" w:rsidP="00710742">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В городе действует </w:t>
            </w:r>
            <w:r w:rsidR="00E1460A">
              <w:rPr>
                <w:rFonts w:ascii="Times New Roman" w:hAnsi="Times New Roman" w:cs="Times New Roman"/>
                <w:sz w:val="18"/>
                <w:szCs w:val="18"/>
              </w:rPr>
              <w:t>31</w:t>
            </w:r>
            <w:r w:rsidRPr="00DB52E0">
              <w:rPr>
                <w:rFonts w:ascii="Times New Roman" w:hAnsi="Times New Roman" w:cs="Times New Roman"/>
                <w:sz w:val="18"/>
                <w:szCs w:val="18"/>
              </w:rPr>
              <w:t xml:space="preserve"> организаци</w:t>
            </w:r>
            <w:r w:rsidR="00E1460A">
              <w:rPr>
                <w:rFonts w:ascii="Times New Roman" w:hAnsi="Times New Roman" w:cs="Times New Roman"/>
                <w:sz w:val="18"/>
                <w:szCs w:val="18"/>
              </w:rPr>
              <w:t>я</w:t>
            </w:r>
            <w:r w:rsidRPr="00DB52E0">
              <w:rPr>
                <w:rFonts w:ascii="Times New Roman" w:hAnsi="Times New Roman" w:cs="Times New Roman"/>
                <w:sz w:val="18"/>
                <w:szCs w:val="18"/>
              </w:rPr>
              <w:t>, основн</w:t>
            </w:r>
            <w:r w:rsidR="00DC3D03">
              <w:rPr>
                <w:rFonts w:ascii="Times New Roman" w:hAnsi="Times New Roman" w:cs="Times New Roman"/>
                <w:sz w:val="18"/>
                <w:szCs w:val="18"/>
              </w:rPr>
              <w:t>ым</w:t>
            </w:r>
            <w:r w:rsidRPr="00DB52E0">
              <w:rPr>
                <w:rFonts w:ascii="Times New Roman" w:hAnsi="Times New Roman" w:cs="Times New Roman"/>
                <w:sz w:val="18"/>
                <w:szCs w:val="18"/>
              </w:rPr>
              <w:t xml:space="preserve"> вид</w:t>
            </w:r>
            <w:r w:rsidR="00DC3D03">
              <w:rPr>
                <w:rFonts w:ascii="Times New Roman" w:hAnsi="Times New Roman" w:cs="Times New Roman"/>
                <w:sz w:val="18"/>
                <w:szCs w:val="18"/>
              </w:rPr>
              <w:t>ом</w:t>
            </w:r>
            <w:r w:rsidRPr="00DB52E0">
              <w:rPr>
                <w:rFonts w:ascii="Times New Roman" w:hAnsi="Times New Roman" w:cs="Times New Roman"/>
                <w:sz w:val="18"/>
                <w:szCs w:val="18"/>
              </w:rPr>
              <w:t xml:space="preserve"> </w:t>
            </w:r>
            <w:proofErr w:type="gramStart"/>
            <w:r w:rsidRPr="00DB52E0">
              <w:rPr>
                <w:rFonts w:ascii="Times New Roman" w:hAnsi="Times New Roman" w:cs="Times New Roman"/>
                <w:sz w:val="18"/>
                <w:szCs w:val="18"/>
              </w:rPr>
              <w:t>деятельности</w:t>
            </w:r>
            <w:proofErr w:type="gramEnd"/>
            <w:r w:rsidRPr="00DB52E0">
              <w:rPr>
                <w:rFonts w:ascii="Times New Roman" w:hAnsi="Times New Roman" w:cs="Times New Roman"/>
                <w:sz w:val="18"/>
                <w:szCs w:val="18"/>
              </w:rPr>
              <w:t xml:space="preserve"> которых</w:t>
            </w:r>
            <w:r w:rsidR="00DC3D03">
              <w:rPr>
                <w:rFonts w:ascii="Times New Roman" w:hAnsi="Times New Roman" w:cs="Times New Roman"/>
                <w:sz w:val="18"/>
                <w:szCs w:val="18"/>
              </w:rPr>
              <w:t xml:space="preserve"> является</w:t>
            </w:r>
            <w:r w:rsidRPr="00DB52E0">
              <w:rPr>
                <w:rFonts w:ascii="Times New Roman" w:hAnsi="Times New Roman" w:cs="Times New Roman"/>
                <w:sz w:val="18"/>
                <w:szCs w:val="18"/>
              </w:rPr>
              <w:t xml:space="preserve"> орган</w:t>
            </w:r>
            <w:r w:rsidR="00DC3D03">
              <w:rPr>
                <w:rFonts w:ascii="Times New Roman" w:hAnsi="Times New Roman" w:cs="Times New Roman"/>
                <w:sz w:val="18"/>
                <w:szCs w:val="18"/>
              </w:rPr>
              <w:t>изация похорон и предоставление</w:t>
            </w:r>
            <w:r w:rsidRPr="00DB52E0">
              <w:rPr>
                <w:rFonts w:ascii="Times New Roman" w:hAnsi="Times New Roman" w:cs="Times New Roman"/>
                <w:sz w:val="18"/>
                <w:szCs w:val="18"/>
              </w:rPr>
              <w:t xml:space="preserve"> связанных с ними услуг, из них 1 – муниципальной формы собственности, </w:t>
            </w:r>
            <w:r w:rsidR="00E1460A">
              <w:rPr>
                <w:rFonts w:ascii="Times New Roman" w:hAnsi="Times New Roman" w:cs="Times New Roman"/>
                <w:sz w:val="18"/>
                <w:szCs w:val="18"/>
              </w:rPr>
              <w:t>5</w:t>
            </w:r>
            <w:r w:rsidRPr="00DB52E0">
              <w:rPr>
                <w:rFonts w:ascii="Times New Roman" w:hAnsi="Times New Roman" w:cs="Times New Roman"/>
                <w:sz w:val="18"/>
                <w:szCs w:val="18"/>
              </w:rPr>
              <w:t xml:space="preserve"> – частной формы собственности, 2</w:t>
            </w:r>
            <w:r w:rsidR="00E1460A">
              <w:rPr>
                <w:rFonts w:ascii="Times New Roman" w:hAnsi="Times New Roman" w:cs="Times New Roman"/>
                <w:sz w:val="18"/>
                <w:szCs w:val="18"/>
              </w:rPr>
              <w:t>5</w:t>
            </w:r>
            <w:r w:rsidR="007A21B1">
              <w:rPr>
                <w:rFonts w:ascii="Times New Roman" w:hAnsi="Times New Roman" w:cs="Times New Roman"/>
                <w:sz w:val="18"/>
                <w:szCs w:val="18"/>
              </w:rPr>
              <w:t xml:space="preserve"> </w:t>
            </w:r>
            <w:r w:rsidRPr="00DB52E0">
              <w:rPr>
                <w:rFonts w:ascii="Times New Roman" w:hAnsi="Times New Roman" w:cs="Times New Roman"/>
                <w:sz w:val="18"/>
                <w:szCs w:val="18"/>
              </w:rPr>
              <w:t>индивидуальных предпринимателей.</w:t>
            </w:r>
          </w:p>
          <w:p w:rsidR="00DB52E0" w:rsidRPr="00DB52E0" w:rsidRDefault="00DB52E0" w:rsidP="00710742">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Данный рынок характеризуется наличием недобросовестной конкуренции вследствие превалирования на рынке ритуальных услуг некомпетентных и криминализированных «игроков», основн</w:t>
            </w:r>
            <w:r w:rsidR="00DC3D03">
              <w:rPr>
                <w:rFonts w:ascii="Times New Roman" w:hAnsi="Times New Roman" w:cs="Times New Roman"/>
                <w:sz w:val="18"/>
                <w:szCs w:val="18"/>
              </w:rPr>
              <w:t>ой</w:t>
            </w:r>
            <w:r w:rsidRPr="00DB52E0">
              <w:rPr>
                <w:rFonts w:ascii="Times New Roman" w:hAnsi="Times New Roman" w:cs="Times New Roman"/>
                <w:sz w:val="18"/>
                <w:szCs w:val="18"/>
              </w:rPr>
              <w:t xml:space="preserve"> задач</w:t>
            </w:r>
            <w:r w:rsidR="00DC3D03">
              <w:rPr>
                <w:rFonts w:ascii="Times New Roman" w:hAnsi="Times New Roman" w:cs="Times New Roman"/>
                <w:sz w:val="18"/>
                <w:szCs w:val="18"/>
              </w:rPr>
              <w:t>ей</w:t>
            </w:r>
            <w:r w:rsidRPr="00DB52E0">
              <w:rPr>
                <w:rFonts w:ascii="Times New Roman" w:hAnsi="Times New Roman" w:cs="Times New Roman"/>
                <w:sz w:val="18"/>
                <w:szCs w:val="18"/>
              </w:rPr>
              <w:t xml:space="preserve"> которых</w:t>
            </w:r>
            <w:r w:rsidR="00DC3D03">
              <w:rPr>
                <w:rFonts w:ascii="Times New Roman" w:hAnsi="Times New Roman" w:cs="Times New Roman"/>
                <w:sz w:val="18"/>
                <w:szCs w:val="18"/>
              </w:rPr>
              <w:t xml:space="preserve"> является</w:t>
            </w:r>
            <w:r w:rsidRPr="00DB52E0">
              <w:rPr>
                <w:rFonts w:ascii="Times New Roman" w:hAnsi="Times New Roman" w:cs="Times New Roman"/>
                <w:sz w:val="18"/>
                <w:szCs w:val="18"/>
              </w:rPr>
              <w:t xml:space="preserve"> получ</w:t>
            </w:r>
            <w:r w:rsidR="00DC3D03">
              <w:rPr>
                <w:rFonts w:ascii="Times New Roman" w:hAnsi="Times New Roman" w:cs="Times New Roman"/>
                <w:sz w:val="18"/>
                <w:szCs w:val="18"/>
              </w:rPr>
              <w:t>ение</w:t>
            </w:r>
            <w:r w:rsidRPr="00DB52E0">
              <w:rPr>
                <w:rFonts w:ascii="Times New Roman" w:hAnsi="Times New Roman" w:cs="Times New Roman"/>
                <w:sz w:val="18"/>
                <w:szCs w:val="18"/>
              </w:rPr>
              <w:t xml:space="preserve"> прибыл</w:t>
            </w:r>
            <w:r w:rsidR="00DC3D03">
              <w:rPr>
                <w:rFonts w:ascii="Times New Roman" w:hAnsi="Times New Roman" w:cs="Times New Roman"/>
                <w:sz w:val="18"/>
                <w:szCs w:val="18"/>
              </w:rPr>
              <w:t>и</w:t>
            </w:r>
            <w:r w:rsidRPr="00DB52E0">
              <w:rPr>
                <w:rFonts w:ascii="Times New Roman" w:hAnsi="Times New Roman" w:cs="Times New Roman"/>
                <w:sz w:val="18"/>
                <w:szCs w:val="18"/>
              </w:rPr>
              <w:t xml:space="preserve"> в сложной жизненной ситуации граждан, связанной с потерей родных и близких.</w:t>
            </w:r>
          </w:p>
          <w:p w:rsidR="00DB52E0" w:rsidRDefault="00DC3D03" w:rsidP="00DC3D03">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Основным н</w:t>
            </w:r>
            <w:r w:rsidR="00DB52E0" w:rsidRPr="00DB52E0">
              <w:rPr>
                <w:rFonts w:ascii="Times New Roman" w:hAnsi="Times New Roman" w:cs="Times New Roman"/>
                <w:sz w:val="18"/>
                <w:szCs w:val="18"/>
              </w:rPr>
              <w:t>аправлением развития</w:t>
            </w:r>
            <w:r>
              <w:rPr>
                <w:rFonts w:ascii="Times New Roman" w:hAnsi="Times New Roman" w:cs="Times New Roman"/>
                <w:sz w:val="18"/>
                <w:szCs w:val="18"/>
              </w:rPr>
              <w:t xml:space="preserve"> данного рынка</w:t>
            </w:r>
            <w:r w:rsidR="00CC3141">
              <w:rPr>
                <w:rFonts w:ascii="Times New Roman" w:hAnsi="Times New Roman" w:cs="Times New Roman"/>
                <w:sz w:val="18"/>
                <w:szCs w:val="18"/>
              </w:rPr>
              <w:t xml:space="preserve"> является</w:t>
            </w:r>
            <w:r>
              <w:rPr>
                <w:rFonts w:ascii="Times New Roman" w:hAnsi="Times New Roman" w:cs="Times New Roman"/>
                <w:sz w:val="18"/>
                <w:szCs w:val="18"/>
              </w:rPr>
              <w:t xml:space="preserve"> повышение качества предоставления ритуальных услуг. </w:t>
            </w:r>
          </w:p>
          <w:p w:rsidR="00DC3D03" w:rsidRPr="00DB52E0" w:rsidRDefault="007A21B1" w:rsidP="002209FF">
            <w:pPr>
              <w:pStyle w:val="ConsPlusNormal"/>
              <w:ind w:firstLine="364"/>
              <w:jc w:val="both"/>
              <w:rPr>
                <w:rFonts w:ascii="Times New Roman" w:hAnsi="Times New Roman" w:cs="Times New Roman"/>
                <w:sz w:val="18"/>
                <w:szCs w:val="18"/>
                <w:highlight w:val="yellow"/>
              </w:rPr>
            </w:pPr>
            <w:r>
              <w:rPr>
                <w:rFonts w:ascii="Times New Roman" w:hAnsi="Times New Roman" w:cs="Times New Roman"/>
                <w:sz w:val="18"/>
                <w:szCs w:val="18"/>
              </w:rPr>
              <w:t>Плановое</w:t>
            </w:r>
            <w:r w:rsidR="00DC3D03">
              <w:rPr>
                <w:rFonts w:ascii="Times New Roman" w:hAnsi="Times New Roman" w:cs="Times New Roman"/>
                <w:sz w:val="18"/>
                <w:szCs w:val="18"/>
              </w:rPr>
              <w:t xml:space="preserve"> значение ключевого показателя, характеризующего долю </w:t>
            </w:r>
            <w:r w:rsidR="00DC3D03" w:rsidRPr="00DB52E0">
              <w:rPr>
                <w:rFonts w:ascii="Times New Roman" w:hAnsi="Times New Roman" w:cs="Times New Roman"/>
                <w:sz w:val="18"/>
                <w:szCs w:val="18"/>
                <w:lang w:eastAsia="en-US"/>
              </w:rPr>
              <w:t xml:space="preserve">организаций частной формы собственности в сфере </w:t>
            </w:r>
            <w:r w:rsidR="00DC3D03">
              <w:rPr>
                <w:rFonts w:ascii="Times New Roman" w:hAnsi="Times New Roman" w:cs="Times New Roman"/>
                <w:sz w:val="18"/>
                <w:szCs w:val="18"/>
                <w:lang w:eastAsia="en-US"/>
              </w:rPr>
              <w:t>ритуальных,</w:t>
            </w:r>
            <w:r w:rsidR="00DC3D03" w:rsidRPr="00DB52E0">
              <w:rPr>
                <w:rFonts w:ascii="Times New Roman" w:hAnsi="Times New Roman" w:cs="Times New Roman"/>
                <w:sz w:val="18"/>
                <w:szCs w:val="18"/>
              </w:rPr>
              <w:t xml:space="preserve">  к </w:t>
            </w:r>
            <w:r w:rsidR="00E1460A">
              <w:rPr>
                <w:rFonts w:ascii="Times New Roman" w:hAnsi="Times New Roman" w:cs="Times New Roman"/>
                <w:sz w:val="18"/>
                <w:szCs w:val="18"/>
              </w:rPr>
              <w:t>01.01.2021</w:t>
            </w:r>
            <w:r w:rsidR="00DC3D03">
              <w:rPr>
                <w:rFonts w:ascii="Times New Roman" w:hAnsi="Times New Roman" w:cs="Times New Roman"/>
                <w:sz w:val="18"/>
                <w:szCs w:val="18"/>
              </w:rPr>
              <w:t xml:space="preserve"> составляет </w:t>
            </w:r>
            <w:r>
              <w:rPr>
                <w:rFonts w:ascii="Times New Roman" w:hAnsi="Times New Roman" w:cs="Times New Roman"/>
                <w:sz w:val="18"/>
                <w:szCs w:val="18"/>
              </w:rPr>
              <w:t>99</w:t>
            </w:r>
            <w:r w:rsidR="00DC3D03">
              <w:rPr>
                <w:rFonts w:ascii="Times New Roman" w:hAnsi="Times New Roman" w:cs="Times New Roman"/>
                <w:sz w:val="18"/>
                <w:szCs w:val="18"/>
              </w:rPr>
              <w:t xml:space="preserve"> %. По с</w:t>
            </w:r>
            <w:r w:rsidR="00E1460A">
              <w:rPr>
                <w:rFonts w:ascii="Times New Roman" w:hAnsi="Times New Roman" w:cs="Times New Roman"/>
                <w:sz w:val="18"/>
                <w:szCs w:val="18"/>
              </w:rPr>
              <w:t>остоянию на 01.07</w:t>
            </w:r>
            <w:r w:rsidR="00DC3D03">
              <w:rPr>
                <w:rFonts w:ascii="Times New Roman" w:hAnsi="Times New Roman" w:cs="Times New Roman"/>
                <w:sz w:val="18"/>
                <w:szCs w:val="18"/>
              </w:rPr>
              <w:t>.20</w:t>
            </w:r>
            <w:r w:rsidR="00E1460A">
              <w:rPr>
                <w:rFonts w:ascii="Times New Roman" w:hAnsi="Times New Roman" w:cs="Times New Roman"/>
                <w:sz w:val="18"/>
                <w:szCs w:val="18"/>
              </w:rPr>
              <w:t>20</w:t>
            </w:r>
            <w:r w:rsidR="00DC3D03">
              <w:rPr>
                <w:rFonts w:ascii="Times New Roman" w:hAnsi="Times New Roman" w:cs="Times New Roman"/>
                <w:sz w:val="18"/>
                <w:szCs w:val="18"/>
              </w:rPr>
              <w:t xml:space="preserve"> значение данного показателя </w:t>
            </w:r>
            <w:r w:rsidR="00764029">
              <w:rPr>
                <w:rFonts w:ascii="Times New Roman" w:hAnsi="Times New Roman" w:cs="Times New Roman"/>
                <w:sz w:val="18"/>
                <w:szCs w:val="18"/>
              </w:rPr>
              <w:t>достигнуто</w:t>
            </w:r>
            <w:r w:rsidR="002209FF">
              <w:rPr>
                <w:rFonts w:ascii="Times New Roman" w:hAnsi="Times New Roman" w:cs="Times New Roman"/>
                <w:sz w:val="18"/>
                <w:szCs w:val="18"/>
              </w:rPr>
              <w:t>.</w:t>
            </w:r>
          </w:p>
        </w:tc>
      </w:tr>
      <w:tr w:rsidR="00AA0D76" w:rsidRPr="00754C31" w:rsidTr="00764029">
        <w:trPr>
          <w:trHeight w:val="852"/>
        </w:trPr>
        <w:tc>
          <w:tcPr>
            <w:tcW w:w="408" w:type="dxa"/>
            <w:vMerge w:val="restart"/>
          </w:tcPr>
          <w:p w:rsidR="00F070BE" w:rsidRPr="00DB52E0"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5</w:t>
            </w:r>
            <w:r w:rsidRPr="00DB52E0">
              <w:rPr>
                <w:rFonts w:ascii="Times New Roman" w:hAnsi="Times New Roman" w:cs="Times New Roman"/>
                <w:sz w:val="18"/>
                <w:szCs w:val="18"/>
              </w:rPr>
              <w:t>.</w:t>
            </w:r>
          </w:p>
        </w:tc>
        <w:tc>
          <w:tcPr>
            <w:tcW w:w="2125" w:type="dxa"/>
            <w:gridSpan w:val="3"/>
            <w:vMerge w:val="restart"/>
          </w:tcPr>
          <w:p w:rsidR="00F070BE" w:rsidRPr="00DB52E0" w:rsidRDefault="00F070BE" w:rsidP="00AC5DFA">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ритуальных услуг, повышение качества предоставления ритуальных услуг</w:t>
            </w:r>
          </w:p>
        </w:tc>
        <w:tc>
          <w:tcPr>
            <w:tcW w:w="3810" w:type="dxa"/>
            <w:vMerge w:val="restart"/>
          </w:tcPr>
          <w:p w:rsidR="00F070BE" w:rsidRPr="00DB52E0" w:rsidRDefault="00F070BE" w:rsidP="00F56183">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w:t>
            </w:r>
            <w:r>
              <w:rPr>
                <w:rFonts w:ascii="Times New Roman" w:hAnsi="Times New Roman" w:cs="Times New Roman"/>
                <w:sz w:val="18"/>
                <w:szCs w:val="18"/>
              </w:rPr>
              <w:t>сти в сфере ритуальных услуг, %</w:t>
            </w:r>
          </w:p>
        </w:tc>
        <w:tc>
          <w:tcPr>
            <w:tcW w:w="1026" w:type="dxa"/>
            <w:vMerge w:val="restart"/>
          </w:tcPr>
          <w:p w:rsidR="00F070BE" w:rsidRPr="00DB52E0" w:rsidRDefault="00F070BE" w:rsidP="00AC5DFA">
            <w:pPr>
              <w:pStyle w:val="ConsPlusNormal"/>
              <w:jc w:val="center"/>
              <w:rPr>
                <w:rFonts w:ascii="Times New Roman" w:hAnsi="Times New Roman" w:cs="Times New Roman"/>
                <w:sz w:val="18"/>
                <w:szCs w:val="18"/>
              </w:rPr>
            </w:pPr>
            <w:r w:rsidRPr="00E1460A">
              <w:rPr>
                <w:rFonts w:ascii="Times New Roman" w:hAnsi="Times New Roman" w:cs="Times New Roman"/>
                <w:sz w:val="18"/>
                <w:szCs w:val="18"/>
              </w:rPr>
              <w:t>99</w:t>
            </w:r>
          </w:p>
        </w:tc>
        <w:tc>
          <w:tcPr>
            <w:tcW w:w="995" w:type="dxa"/>
            <w:vMerge w:val="restart"/>
          </w:tcPr>
          <w:p w:rsidR="00F070BE" w:rsidRPr="00DB52E0" w:rsidRDefault="00F070BE" w:rsidP="00AC5DFA">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99</w:t>
            </w:r>
          </w:p>
        </w:tc>
        <w:tc>
          <w:tcPr>
            <w:tcW w:w="3120" w:type="dxa"/>
          </w:tcPr>
          <w:p w:rsidR="00F070BE" w:rsidRPr="00DB52E0" w:rsidRDefault="00F070BE" w:rsidP="00F56183">
            <w:pPr>
              <w:pStyle w:val="ConsPlusNormal"/>
              <w:jc w:val="both"/>
              <w:rPr>
                <w:rFonts w:ascii="Times New Roman" w:hAnsi="Times New Roman" w:cs="Times New Roman"/>
                <w:sz w:val="18"/>
                <w:szCs w:val="18"/>
              </w:rPr>
            </w:pPr>
            <w:r>
              <w:rPr>
                <w:rFonts w:ascii="Times New Roman" w:hAnsi="Times New Roman" w:cs="Times New Roman"/>
                <w:sz w:val="18"/>
                <w:szCs w:val="18"/>
              </w:rPr>
              <w:t>5</w:t>
            </w:r>
            <w:r w:rsidRPr="00DB52E0">
              <w:rPr>
                <w:rFonts w:ascii="Times New Roman" w:hAnsi="Times New Roman" w:cs="Times New Roman"/>
                <w:sz w:val="18"/>
                <w:szCs w:val="18"/>
              </w:rPr>
              <w:t>.1. Мониторинг состояния развития конкуренции на рынке ритуальных услуг города Липецка</w:t>
            </w:r>
          </w:p>
        </w:tc>
        <w:tc>
          <w:tcPr>
            <w:tcW w:w="1559" w:type="dxa"/>
          </w:tcPr>
          <w:p w:rsidR="00F070BE" w:rsidRPr="00DB52E0" w:rsidRDefault="00F070BE" w:rsidP="00AC5DFA">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до 31 декабря</w:t>
            </w:r>
          </w:p>
          <w:p w:rsidR="00F070BE" w:rsidRPr="00DB52E0" w:rsidRDefault="00F070BE" w:rsidP="00AC5DFA">
            <w:pPr>
              <w:pStyle w:val="ConsPlusNormal"/>
              <w:jc w:val="center"/>
              <w:rPr>
                <w:rFonts w:ascii="Times New Roman" w:hAnsi="Times New Roman" w:cs="Times New Roman"/>
                <w:sz w:val="18"/>
                <w:szCs w:val="18"/>
              </w:rPr>
            </w:pPr>
          </w:p>
        </w:tc>
        <w:tc>
          <w:tcPr>
            <w:tcW w:w="2408" w:type="dxa"/>
            <w:gridSpan w:val="2"/>
          </w:tcPr>
          <w:p w:rsidR="00F070BE" w:rsidRPr="00DB52E0" w:rsidRDefault="00F070BE" w:rsidP="00AC5DFA">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AA0D76" w:rsidRPr="00754C31" w:rsidTr="00764029">
        <w:trPr>
          <w:trHeight w:val="1490"/>
        </w:trPr>
        <w:tc>
          <w:tcPr>
            <w:tcW w:w="408" w:type="dxa"/>
            <w:vMerge/>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Pr>
          <w:p w:rsidR="00F070BE" w:rsidRPr="00DB52E0" w:rsidRDefault="00F070BE" w:rsidP="00F56183">
            <w:pPr>
              <w:pStyle w:val="ConsPlusNormal"/>
              <w:jc w:val="both"/>
              <w:rPr>
                <w:rFonts w:ascii="Times New Roman" w:hAnsi="Times New Roman" w:cs="Times New Roman"/>
                <w:sz w:val="18"/>
                <w:szCs w:val="18"/>
              </w:rPr>
            </w:pPr>
            <w:r>
              <w:rPr>
                <w:rFonts w:ascii="Times New Roman" w:hAnsi="Times New Roman" w:cs="Times New Roman"/>
                <w:sz w:val="18"/>
                <w:szCs w:val="18"/>
              </w:rPr>
              <w:t>5</w:t>
            </w:r>
            <w:r w:rsidRPr="00DB52E0">
              <w:rPr>
                <w:rFonts w:ascii="Times New Roman" w:hAnsi="Times New Roman" w:cs="Times New Roman"/>
                <w:sz w:val="18"/>
                <w:szCs w:val="18"/>
              </w:rPr>
              <w:t>.2. Формирование и актуализация статистической базы организаций, находящихся на рынке ритуальных услуг города Липецка, с указанием видов деятельности и контактной информации (адрес, телефон, электронная почта)</w:t>
            </w:r>
          </w:p>
        </w:tc>
        <w:tc>
          <w:tcPr>
            <w:tcW w:w="1559" w:type="dxa"/>
          </w:tcPr>
          <w:p w:rsidR="00F070BE" w:rsidRPr="00DB52E0" w:rsidRDefault="00F070BE" w:rsidP="00AC5DFA">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до 30 июня, 31декабря</w:t>
            </w:r>
          </w:p>
        </w:tc>
        <w:tc>
          <w:tcPr>
            <w:tcW w:w="2408" w:type="dxa"/>
            <w:gridSpan w:val="2"/>
          </w:tcPr>
          <w:p w:rsidR="00F070BE" w:rsidRPr="00DB52E0" w:rsidRDefault="00F070BE" w:rsidP="00AC5DFA">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DB52E0" w:rsidTr="00DB52E0">
        <w:tc>
          <w:tcPr>
            <w:tcW w:w="15451" w:type="dxa"/>
            <w:gridSpan w:val="11"/>
          </w:tcPr>
          <w:p w:rsidR="00DB52E0" w:rsidRPr="00DA0E0C" w:rsidRDefault="009C5C99" w:rsidP="00AC5DFA">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6</w:t>
            </w:r>
            <w:r w:rsidR="00DB52E0" w:rsidRPr="00DA0E0C">
              <w:rPr>
                <w:rFonts w:ascii="Times New Roman" w:hAnsi="Times New Roman" w:cs="Times New Roman"/>
                <w:b/>
                <w:sz w:val="18"/>
                <w:szCs w:val="18"/>
              </w:rPr>
              <w:t>. Рынок жилищного строительства (за исключением индивидуального жилищного строительства)</w:t>
            </w:r>
          </w:p>
        </w:tc>
      </w:tr>
      <w:tr w:rsidR="00DB52E0" w:rsidTr="00DB52E0">
        <w:tc>
          <w:tcPr>
            <w:tcW w:w="15451" w:type="dxa"/>
            <w:gridSpan w:val="11"/>
          </w:tcPr>
          <w:p w:rsidR="00DB52E0" w:rsidRPr="00DB52E0" w:rsidRDefault="009C5C99" w:rsidP="00F56183">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Основным показателем, отражающи</w:t>
            </w:r>
            <w:r w:rsidR="00DB52E0" w:rsidRPr="00DB52E0">
              <w:rPr>
                <w:rFonts w:ascii="Times New Roman" w:hAnsi="Times New Roman" w:cs="Times New Roman"/>
                <w:sz w:val="18"/>
                <w:szCs w:val="18"/>
              </w:rPr>
              <w:t>м результативность деятельности строительного рынка</w:t>
            </w:r>
            <w:r w:rsidR="00E25AC0">
              <w:rPr>
                <w:rFonts w:ascii="Times New Roman" w:hAnsi="Times New Roman" w:cs="Times New Roman"/>
                <w:sz w:val="18"/>
                <w:szCs w:val="18"/>
              </w:rPr>
              <w:t>,</w:t>
            </w:r>
            <w:r w:rsidR="00DB52E0" w:rsidRPr="00DB52E0">
              <w:rPr>
                <w:rFonts w:ascii="Times New Roman" w:hAnsi="Times New Roman" w:cs="Times New Roman"/>
                <w:sz w:val="18"/>
                <w:szCs w:val="18"/>
              </w:rPr>
              <w:t xml:space="preserve"> является ввод в действие жилых домов.</w:t>
            </w:r>
          </w:p>
          <w:p w:rsidR="00DB52E0" w:rsidRPr="00DB52E0" w:rsidRDefault="002209FF" w:rsidP="00F56183">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 xml:space="preserve">В </w:t>
            </w:r>
            <w:r w:rsidR="00353FD1">
              <w:rPr>
                <w:rFonts w:ascii="Times New Roman" w:hAnsi="Times New Roman" w:cs="Times New Roman"/>
                <w:sz w:val="18"/>
                <w:szCs w:val="18"/>
                <w:lang w:val="en-US"/>
              </w:rPr>
              <w:t>I</w:t>
            </w:r>
            <w:r w:rsidR="00353FD1">
              <w:rPr>
                <w:rFonts w:ascii="Times New Roman" w:hAnsi="Times New Roman" w:cs="Times New Roman"/>
                <w:sz w:val="18"/>
                <w:szCs w:val="18"/>
              </w:rPr>
              <w:t xml:space="preserve"> полугоди</w:t>
            </w:r>
            <w:r>
              <w:rPr>
                <w:rFonts w:ascii="Times New Roman" w:hAnsi="Times New Roman" w:cs="Times New Roman"/>
                <w:sz w:val="18"/>
                <w:szCs w:val="18"/>
              </w:rPr>
              <w:t>и</w:t>
            </w:r>
            <w:r w:rsidR="00353FD1">
              <w:rPr>
                <w:rFonts w:ascii="Times New Roman" w:hAnsi="Times New Roman" w:cs="Times New Roman"/>
                <w:sz w:val="18"/>
                <w:szCs w:val="18"/>
              </w:rPr>
              <w:t xml:space="preserve"> 2020 года</w:t>
            </w:r>
            <w:r w:rsidR="009C5C99">
              <w:rPr>
                <w:rFonts w:ascii="Times New Roman" w:hAnsi="Times New Roman" w:cs="Times New Roman"/>
                <w:sz w:val="18"/>
                <w:szCs w:val="18"/>
              </w:rPr>
              <w:t xml:space="preserve"> о</w:t>
            </w:r>
            <w:r w:rsidR="00DB52E0" w:rsidRPr="00DB52E0">
              <w:rPr>
                <w:rFonts w:ascii="Times New Roman" w:hAnsi="Times New Roman" w:cs="Times New Roman"/>
                <w:sz w:val="18"/>
                <w:szCs w:val="18"/>
              </w:rPr>
              <w:t>бщая площадь введенных жилых</w:t>
            </w:r>
            <w:r w:rsidR="009C5C99">
              <w:rPr>
                <w:rFonts w:ascii="Times New Roman" w:hAnsi="Times New Roman" w:cs="Times New Roman"/>
                <w:sz w:val="18"/>
                <w:szCs w:val="18"/>
              </w:rPr>
              <w:t xml:space="preserve"> зданий составила </w:t>
            </w:r>
            <w:r w:rsidR="00353FD1">
              <w:rPr>
                <w:rFonts w:ascii="Times New Roman" w:hAnsi="Times New Roman" w:cs="Times New Roman"/>
                <w:sz w:val="18"/>
                <w:szCs w:val="18"/>
              </w:rPr>
              <w:t>151 623</w:t>
            </w:r>
            <w:r w:rsidR="009C5C99">
              <w:rPr>
                <w:rFonts w:ascii="Times New Roman" w:hAnsi="Times New Roman" w:cs="Times New Roman"/>
                <w:sz w:val="18"/>
                <w:szCs w:val="18"/>
              </w:rPr>
              <w:t xml:space="preserve">  кв.</w:t>
            </w:r>
            <w:r w:rsidR="00764029">
              <w:rPr>
                <w:rFonts w:ascii="Times New Roman" w:hAnsi="Times New Roman" w:cs="Times New Roman"/>
                <w:sz w:val="18"/>
                <w:szCs w:val="18"/>
              </w:rPr>
              <w:t xml:space="preserve"> </w:t>
            </w:r>
            <w:r w:rsidR="009C5C99">
              <w:rPr>
                <w:rFonts w:ascii="Times New Roman" w:hAnsi="Times New Roman" w:cs="Times New Roman"/>
                <w:sz w:val="18"/>
                <w:szCs w:val="18"/>
              </w:rPr>
              <w:t>м</w:t>
            </w:r>
            <w:r w:rsidR="00DB52E0" w:rsidRPr="00DB52E0">
              <w:rPr>
                <w:rFonts w:ascii="Times New Roman" w:hAnsi="Times New Roman" w:cs="Times New Roman"/>
                <w:sz w:val="18"/>
                <w:szCs w:val="18"/>
              </w:rPr>
              <w:t xml:space="preserve">, или </w:t>
            </w:r>
            <w:r w:rsidR="00353FD1">
              <w:rPr>
                <w:rFonts w:ascii="Times New Roman" w:hAnsi="Times New Roman" w:cs="Times New Roman"/>
                <w:sz w:val="18"/>
                <w:szCs w:val="18"/>
              </w:rPr>
              <w:t>92,23</w:t>
            </w:r>
            <w:r w:rsidR="00DB52E0" w:rsidRPr="00DB52E0">
              <w:rPr>
                <w:rFonts w:ascii="Times New Roman" w:hAnsi="Times New Roman" w:cs="Times New Roman"/>
                <w:sz w:val="18"/>
                <w:szCs w:val="18"/>
              </w:rPr>
              <w:t xml:space="preserve"> % к </w:t>
            </w:r>
            <w:r w:rsidR="00353FD1">
              <w:rPr>
                <w:rFonts w:ascii="Times New Roman" w:hAnsi="Times New Roman" w:cs="Times New Roman"/>
                <w:sz w:val="18"/>
                <w:szCs w:val="18"/>
              </w:rPr>
              <w:t>аналогичному периоду 2019 года</w:t>
            </w:r>
            <w:r w:rsidR="00DB52E0" w:rsidRPr="00DB52E0">
              <w:rPr>
                <w:rFonts w:ascii="Times New Roman" w:hAnsi="Times New Roman" w:cs="Times New Roman"/>
                <w:sz w:val="18"/>
                <w:szCs w:val="18"/>
              </w:rPr>
              <w:t xml:space="preserve">.  Таким образом показатель ввода </w:t>
            </w:r>
            <w:r w:rsidR="009C5C99">
              <w:rPr>
                <w:rFonts w:ascii="Times New Roman" w:hAnsi="Times New Roman" w:cs="Times New Roman"/>
                <w:sz w:val="18"/>
                <w:szCs w:val="18"/>
              </w:rPr>
              <w:t>жилых домо</w:t>
            </w:r>
            <w:r w:rsidR="00CC3141">
              <w:rPr>
                <w:rFonts w:ascii="Times New Roman" w:hAnsi="Times New Roman" w:cs="Times New Roman"/>
                <w:sz w:val="18"/>
                <w:szCs w:val="18"/>
              </w:rPr>
              <w:t>в</w:t>
            </w:r>
            <w:r w:rsidR="009C5C99">
              <w:rPr>
                <w:rFonts w:ascii="Times New Roman" w:hAnsi="Times New Roman" w:cs="Times New Roman"/>
                <w:sz w:val="18"/>
                <w:szCs w:val="18"/>
              </w:rPr>
              <w:t xml:space="preserve"> в городе</w:t>
            </w:r>
            <w:r w:rsidR="00353FD1">
              <w:rPr>
                <w:rFonts w:ascii="Times New Roman" w:hAnsi="Times New Roman" w:cs="Times New Roman"/>
                <w:sz w:val="18"/>
                <w:szCs w:val="18"/>
              </w:rPr>
              <w:t xml:space="preserve"> Липецке составил 0,3</w:t>
            </w:r>
            <w:r w:rsidR="00DB52E0" w:rsidRPr="00DB52E0">
              <w:rPr>
                <w:rFonts w:ascii="Times New Roman" w:hAnsi="Times New Roman" w:cs="Times New Roman"/>
                <w:sz w:val="18"/>
                <w:szCs w:val="18"/>
              </w:rPr>
              <w:t xml:space="preserve"> </w:t>
            </w:r>
            <w:proofErr w:type="spellStart"/>
            <w:r w:rsidR="00DB52E0" w:rsidRPr="00DB52E0">
              <w:rPr>
                <w:rFonts w:ascii="Times New Roman" w:hAnsi="Times New Roman" w:cs="Times New Roman"/>
                <w:sz w:val="18"/>
                <w:szCs w:val="18"/>
              </w:rPr>
              <w:t>кв</w:t>
            </w:r>
            <w:proofErr w:type="gramStart"/>
            <w:r w:rsidR="00DB52E0" w:rsidRPr="00DB52E0">
              <w:rPr>
                <w:rFonts w:ascii="Times New Roman" w:hAnsi="Times New Roman" w:cs="Times New Roman"/>
                <w:sz w:val="18"/>
                <w:szCs w:val="18"/>
              </w:rPr>
              <w:t>.м</w:t>
            </w:r>
            <w:proofErr w:type="spellEnd"/>
            <w:proofErr w:type="gramEnd"/>
            <w:r w:rsidR="00DB52E0" w:rsidRPr="00DB52E0">
              <w:rPr>
                <w:rFonts w:ascii="Times New Roman" w:hAnsi="Times New Roman" w:cs="Times New Roman"/>
                <w:sz w:val="18"/>
                <w:szCs w:val="18"/>
              </w:rPr>
              <w:t xml:space="preserve"> на человека.</w:t>
            </w:r>
          </w:p>
          <w:p w:rsidR="00DB52E0" w:rsidRPr="00DB52E0" w:rsidRDefault="00DB52E0" w:rsidP="00F56183">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Доминирующей позиции (более 50 % объема выполняемых строительно-монтажных работ) на рынке жилищного строительства нет ни у одной строительной организации. Наиболее крупные представители строительной отрасли на рынке жилищного строительства: ООО «СУ-11 «</w:t>
            </w:r>
            <w:proofErr w:type="spellStart"/>
            <w:r w:rsidRPr="00DB52E0">
              <w:rPr>
                <w:rFonts w:ascii="Times New Roman" w:hAnsi="Times New Roman" w:cs="Times New Roman"/>
                <w:sz w:val="18"/>
                <w:szCs w:val="18"/>
              </w:rPr>
              <w:t>Липецкстрой</w:t>
            </w:r>
            <w:proofErr w:type="spellEnd"/>
            <w:r w:rsidRPr="00DB52E0">
              <w:rPr>
                <w:rFonts w:ascii="Times New Roman" w:hAnsi="Times New Roman" w:cs="Times New Roman"/>
                <w:sz w:val="18"/>
                <w:szCs w:val="18"/>
              </w:rPr>
              <w:t>», АО СЗ «</w:t>
            </w:r>
            <w:proofErr w:type="spellStart"/>
            <w:r w:rsidRPr="00DB52E0">
              <w:rPr>
                <w:rFonts w:ascii="Times New Roman" w:hAnsi="Times New Roman" w:cs="Times New Roman"/>
                <w:sz w:val="18"/>
                <w:szCs w:val="18"/>
              </w:rPr>
              <w:t>Ремстройсервис</w:t>
            </w:r>
            <w:proofErr w:type="spellEnd"/>
            <w:r w:rsidRPr="00DB52E0">
              <w:rPr>
                <w:rFonts w:ascii="Times New Roman" w:hAnsi="Times New Roman" w:cs="Times New Roman"/>
                <w:sz w:val="18"/>
                <w:szCs w:val="18"/>
              </w:rPr>
              <w:t>», ОАО трест «</w:t>
            </w:r>
            <w:proofErr w:type="spellStart"/>
            <w:r w:rsidRPr="00DB52E0">
              <w:rPr>
                <w:rFonts w:ascii="Times New Roman" w:hAnsi="Times New Roman" w:cs="Times New Roman"/>
                <w:sz w:val="18"/>
                <w:szCs w:val="18"/>
              </w:rPr>
              <w:t>Липецкстрой</w:t>
            </w:r>
            <w:proofErr w:type="spellEnd"/>
            <w:r w:rsidRPr="00DB52E0">
              <w:rPr>
                <w:rFonts w:ascii="Times New Roman" w:hAnsi="Times New Roman" w:cs="Times New Roman"/>
                <w:sz w:val="18"/>
                <w:szCs w:val="18"/>
              </w:rPr>
              <w:t>», АО «Домостроительный комбинат», ООО «</w:t>
            </w:r>
            <w:proofErr w:type="spellStart"/>
            <w:r w:rsidRPr="00DB52E0">
              <w:rPr>
                <w:rFonts w:ascii="Times New Roman" w:hAnsi="Times New Roman" w:cs="Times New Roman"/>
                <w:sz w:val="18"/>
                <w:szCs w:val="18"/>
              </w:rPr>
              <w:t>Спецфундаментстрой</w:t>
            </w:r>
            <w:proofErr w:type="spellEnd"/>
            <w:r w:rsidRPr="00DB52E0">
              <w:rPr>
                <w:rFonts w:ascii="Times New Roman" w:hAnsi="Times New Roman" w:cs="Times New Roman"/>
                <w:sz w:val="18"/>
                <w:szCs w:val="18"/>
              </w:rPr>
              <w:t>»</w:t>
            </w:r>
            <w:r w:rsidR="002209FF">
              <w:rPr>
                <w:rFonts w:ascii="Times New Roman" w:hAnsi="Times New Roman" w:cs="Times New Roman"/>
                <w:sz w:val="18"/>
                <w:szCs w:val="18"/>
              </w:rPr>
              <w:t>.</w:t>
            </w:r>
          </w:p>
          <w:p w:rsidR="00DB52E0" w:rsidRPr="00DB52E0" w:rsidRDefault="00DB52E0" w:rsidP="00F56183">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Основные направления </w:t>
            </w:r>
            <w:r w:rsidR="009C5C99">
              <w:rPr>
                <w:rFonts w:ascii="Times New Roman" w:hAnsi="Times New Roman" w:cs="Times New Roman"/>
                <w:sz w:val="18"/>
                <w:szCs w:val="18"/>
              </w:rPr>
              <w:t>развития</w:t>
            </w:r>
            <w:r w:rsidRPr="00DB52E0">
              <w:rPr>
                <w:rFonts w:ascii="Times New Roman" w:hAnsi="Times New Roman" w:cs="Times New Roman"/>
                <w:sz w:val="18"/>
                <w:szCs w:val="18"/>
              </w:rPr>
              <w:t xml:space="preserve"> конкуренции в сфере </w:t>
            </w:r>
            <w:r w:rsidR="009C5C99">
              <w:rPr>
                <w:rFonts w:ascii="Times New Roman" w:hAnsi="Times New Roman" w:cs="Times New Roman"/>
                <w:sz w:val="18"/>
                <w:szCs w:val="18"/>
              </w:rPr>
              <w:t xml:space="preserve">жилищного </w:t>
            </w:r>
            <w:r w:rsidRPr="00DB52E0">
              <w:rPr>
                <w:rFonts w:ascii="Times New Roman" w:hAnsi="Times New Roman" w:cs="Times New Roman"/>
                <w:sz w:val="18"/>
                <w:szCs w:val="18"/>
              </w:rPr>
              <w:t>строительства:</w:t>
            </w:r>
          </w:p>
          <w:p w:rsidR="00DB52E0" w:rsidRPr="00DB52E0" w:rsidRDefault="00DB52E0" w:rsidP="00F56183">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обеспечение равных условий при получении государственных и муниципальных заказов путем создания систем электронных торгов и обеспечения равного доступа к ним всех субъектов хозяйственной деятельности;</w:t>
            </w:r>
          </w:p>
          <w:p w:rsidR="00DB52E0" w:rsidRDefault="00DB52E0" w:rsidP="009C5C99">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государственных нужд, в том числе в рамках государственных</w:t>
            </w:r>
            <w:r w:rsidR="00E25AC0">
              <w:rPr>
                <w:rFonts w:ascii="Times New Roman" w:hAnsi="Times New Roman" w:cs="Times New Roman"/>
                <w:sz w:val="18"/>
                <w:szCs w:val="18"/>
              </w:rPr>
              <w:t xml:space="preserve"> и муниципальных</w:t>
            </w:r>
            <w:r w:rsidRPr="00DB52E0">
              <w:rPr>
                <w:rFonts w:ascii="Times New Roman" w:hAnsi="Times New Roman" w:cs="Times New Roman"/>
                <w:sz w:val="18"/>
                <w:szCs w:val="18"/>
              </w:rPr>
              <w:t xml:space="preserve"> программ.</w:t>
            </w:r>
          </w:p>
          <w:p w:rsidR="009C5C99" w:rsidRPr="00DB52E0" w:rsidRDefault="002209FF" w:rsidP="002209FF">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Плановое</w:t>
            </w:r>
            <w:r w:rsidR="00AD71FE">
              <w:rPr>
                <w:rFonts w:ascii="Times New Roman" w:hAnsi="Times New Roman" w:cs="Times New Roman"/>
                <w:sz w:val="18"/>
                <w:szCs w:val="18"/>
              </w:rPr>
              <w:t xml:space="preserve"> значение ключевого показателя, характеризующего долю </w:t>
            </w:r>
            <w:r w:rsidR="00AD71FE" w:rsidRPr="00DB52E0">
              <w:rPr>
                <w:rFonts w:ascii="Times New Roman" w:hAnsi="Times New Roman" w:cs="Times New Roman"/>
                <w:sz w:val="18"/>
                <w:szCs w:val="18"/>
                <w:lang w:eastAsia="en-US"/>
              </w:rPr>
              <w:t xml:space="preserve">организаций частной формы собственности в сфере </w:t>
            </w:r>
            <w:r w:rsidR="00AD71FE" w:rsidRPr="00DB52E0">
              <w:rPr>
                <w:rFonts w:ascii="Times New Roman" w:hAnsi="Times New Roman" w:cs="Times New Roman"/>
                <w:sz w:val="18"/>
                <w:szCs w:val="18"/>
              </w:rPr>
              <w:t>жилищного строительства (за исключением индивидуального жилищного строительства)</w:t>
            </w:r>
            <w:r w:rsidR="00AD71FE">
              <w:rPr>
                <w:rFonts w:ascii="Times New Roman" w:hAnsi="Times New Roman" w:cs="Times New Roman"/>
                <w:sz w:val="18"/>
                <w:szCs w:val="18"/>
                <w:lang w:eastAsia="en-US"/>
              </w:rPr>
              <w:t>,</w:t>
            </w:r>
            <w:r w:rsidR="00AD71FE" w:rsidRPr="00DB52E0">
              <w:rPr>
                <w:rFonts w:ascii="Times New Roman" w:hAnsi="Times New Roman" w:cs="Times New Roman"/>
                <w:sz w:val="18"/>
                <w:szCs w:val="18"/>
              </w:rPr>
              <w:t xml:space="preserve"> к </w:t>
            </w:r>
            <w:r w:rsidR="00353FD1">
              <w:rPr>
                <w:rFonts w:ascii="Times New Roman" w:hAnsi="Times New Roman" w:cs="Times New Roman"/>
                <w:sz w:val="18"/>
                <w:szCs w:val="18"/>
              </w:rPr>
              <w:t>01.01.202</w:t>
            </w:r>
            <w:r w:rsidR="00523197">
              <w:rPr>
                <w:rFonts w:ascii="Times New Roman" w:hAnsi="Times New Roman" w:cs="Times New Roman"/>
                <w:sz w:val="18"/>
                <w:szCs w:val="18"/>
              </w:rPr>
              <w:t>1</w:t>
            </w:r>
            <w:r w:rsidR="00AD71FE">
              <w:rPr>
                <w:rFonts w:ascii="Times New Roman" w:hAnsi="Times New Roman" w:cs="Times New Roman"/>
                <w:sz w:val="18"/>
                <w:szCs w:val="18"/>
              </w:rPr>
              <w:t xml:space="preserve"> состав</w:t>
            </w:r>
            <w:r w:rsidR="00353FD1">
              <w:rPr>
                <w:rFonts w:ascii="Times New Roman" w:hAnsi="Times New Roman" w:cs="Times New Roman"/>
                <w:sz w:val="18"/>
                <w:szCs w:val="18"/>
              </w:rPr>
              <w:t>ляет 80 %. По состоянию на 01.07</w:t>
            </w:r>
            <w:r w:rsidR="00AD71FE">
              <w:rPr>
                <w:rFonts w:ascii="Times New Roman" w:hAnsi="Times New Roman" w:cs="Times New Roman"/>
                <w:sz w:val="18"/>
                <w:szCs w:val="18"/>
              </w:rPr>
              <w:t>.20</w:t>
            </w:r>
            <w:r w:rsidR="00523197">
              <w:rPr>
                <w:rFonts w:ascii="Times New Roman" w:hAnsi="Times New Roman" w:cs="Times New Roman"/>
                <w:sz w:val="18"/>
                <w:szCs w:val="18"/>
              </w:rPr>
              <w:t>20</w:t>
            </w:r>
            <w:r w:rsidR="00AD71FE">
              <w:rPr>
                <w:rFonts w:ascii="Times New Roman" w:hAnsi="Times New Roman" w:cs="Times New Roman"/>
                <w:sz w:val="18"/>
                <w:szCs w:val="18"/>
              </w:rPr>
              <w:t xml:space="preserve"> значение данного показателя соответствует </w:t>
            </w:r>
            <w:r>
              <w:rPr>
                <w:rFonts w:ascii="Times New Roman" w:hAnsi="Times New Roman" w:cs="Times New Roman"/>
                <w:sz w:val="18"/>
                <w:szCs w:val="18"/>
              </w:rPr>
              <w:t>плановому значению.</w:t>
            </w:r>
          </w:p>
        </w:tc>
      </w:tr>
      <w:tr w:rsidR="00AA0D76" w:rsidTr="00AA0D76">
        <w:trPr>
          <w:trHeight w:val="323"/>
        </w:trPr>
        <w:tc>
          <w:tcPr>
            <w:tcW w:w="408" w:type="dxa"/>
            <w:vMerge w:val="restart"/>
          </w:tcPr>
          <w:p w:rsidR="00F070BE" w:rsidRPr="00DB52E0"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6</w:t>
            </w:r>
            <w:r w:rsidRPr="00DB52E0">
              <w:rPr>
                <w:rFonts w:ascii="Times New Roman" w:hAnsi="Times New Roman" w:cs="Times New Roman"/>
                <w:sz w:val="18"/>
                <w:szCs w:val="18"/>
              </w:rPr>
              <w:t>.</w:t>
            </w:r>
          </w:p>
        </w:tc>
        <w:tc>
          <w:tcPr>
            <w:tcW w:w="2125" w:type="dxa"/>
            <w:gridSpan w:val="3"/>
            <w:vMerge w:val="restart"/>
          </w:tcPr>
          <w:p w:rsidR="00F070BE" w:rsidRPr="00DB52E0" w:rsidRDefault="00F070BE" w:rsidP="00AC5DFA">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жилищного строительства (за исключением индивидуального жилищного строительства)</w:t>
            </w:r>
          </w:p>
        </w:tc>
        <w:tc>
          <w:tcPr>
            <w:tcW w:w="3810" w:type="dxa"/>
            <w:vMerge w:val="restart"/>
          </w:tcPr>
          <w:p w:rsidR="00F070BE" w:rsidRPr="00DB52E0" w:rsidRDefault="00F070BE" w:rsidP="00353FD1">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жилищного строительства (за исключением индивидуального жилищного строительства), %</w:t>
            </w:r>
          </w:p>
        </w:tc>
        <w:tc>
          <w:tcPr>
            <w:tcW w:w="1026" w:type="dxa"/>
            <w:vMerge w:val="restart"/>
          </w:tcPr>
          <w:p w:rsidR="00F070BE" w:rsidRPr="00DB52E0" w:rsidRDefault="00F070BE" w:rsidP="00AC5DFA">
            <w:pPr>
              <w:pStyle w:val="ConsPlusNormal"/>
              <w:jc w:val="center"/>
              <w:rPr>
                <w:rFonts w:ascii="Times New Roman" w:hAnsi="Times New Roman" w:cs="Times New Roman"/>
                <w:sz w:val="18"/>
                <w:szCs w:val="18"/>
              </w:rPr>
            </w:pPr>
            <w:r w:rsidRPr="00353FD1">
              <w:rPr>
                <w:rFonts w:ascii="Times New Roman" w:hAnsi="Times New Roman" w:cs="Times New Roman"/>
                <w:sz w:val="18"/>
                <w:szCs w:val="18"/>
              </w:rPr>
              <w:t>80</w:t>
            </w:r>
          </w:p>
        </w:tc>
        <w:tc>
          <w:tcPr>
            <w:tcW w:w="995" w:type="dxa"/>
            <w:vMerge w:val="restart"/>
          </w:tcPr>
          <w:p w:rsidR="00F070BE" w:rsidRPr="00DB52E0" w:rsidRDefault="00F070BE" w:rsidP="00AC5DFA">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80</w:t>
            </w:r>
          </w:p>
        </w:tc>
        <w:tc>
          <w:tcPr>
            <w:tcW w:w="3120" w:type="dxa"/>
          </w:tcPr>
          <w:p w:rsidR="00F070BE" w:rsidRPr="00DB52E0" w:rsidRDefault="00F070BE" w:rsidP="009C5C99">
            <w:pPr>
              <w:pStyle w:val="ConsPlusNormal"/>
              <w:rPr>
                <w:rFonts w:ascii="Times New Roman" w:hAnsi="Times New Roman" w:cs="Times New Roman"/>
                <w:sz w:val="18"/>
                <w:szCs w:val="18"/>
              </w:rPr>
            </w:pPr>
            <w:r>
              <w:rPr>
                <w:rFonts w:ascii="Times New Roman" w:hAnsi="Times New Roman" w:cs="Times New Roman"/>
                <w:sz w:val="18"/>
                <w:szCs w:val="18"/>
              </w:rPr>
              <w:t>6</w:t>
            </w:r>
            <w:r w:rsidRPr="00DB52E0">
              <w:rPr>
                <w:rFonts w:ascii="Times New Roman" w:hAnsi="Times New Roman" w:cs="Times New Roman"/>
                <w:sz w:val="18"/>
                <w:szCs w:val="18"/>
              </w:rPr>
              <w:t>.1. Размещение на официальном сайте департамента градостроительства и архитектуры</w:t>
            </w:r>
            <w:r>
              <w:rPr>
                <w:rFonts w:ascii="Times New Roman" w:hAnsi="Times New Roman" w:cs="Times New Roman"/>
                <w:sz w:val="18"/>
                <w:szCs w:val="18"/>
              </w:rPr>
              <w:t xml:space="preserve"> администрации города Липецка</w:t>
            </w:r>
            <w:r w:rsidRPr="00DB52E0">
              <w:rPr>
                <w:rFonts w:ascii="Times New Roman" w:hAnsi="Times New Roman" w:cs="Times New Roman"/>
                <w:sz w:val="18"/>
                <w:szCs w:val="18"/>
              </w:rPr>
              <w:t xml:space="preserve"> информационных материалов по вопросам деятельности строительных организаций на рынке жилищного строительства</w:t>
            </w:r>
          </w:p>
        </w:tc>
        <w:tc>
          <w:tcPr>
            <w:tcW w:w="1559" w:type="dxa"/>
          </w:tcPr>
          <w:p w:rsidR="00F070BE" w:rsidRPr="00DB52E0" w:rsidRDefault="00F070BE" w:rsidP="00AC5DFA">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2019 - 2021 гг.</w:t>
            </w:r>
          </w:p>
        </w:tc>
        <w:tc>
          <w:tcPr>
            <w:tcW w:w="2408" w:type="dxa"/>
            <w:gridSpan w:val="2"/>
          </w:tcPr>
          <w:p w:rsidR="00F070BE" w:rsidRPr="00DB52E0" w:rsidRDefault="00F070BE" w:rsidP="00AC5DFA">
            <w:pPr>
              <w:pStyle w:val="ConsPlusNormal"/>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AA0D76" w:rsidTr="00764029">
        <w:trPr>
          <w:trHeight w:val="1869"/>
        </w:trPr>
        <w:tc>
          <w:tcPr>
            <w:tcW w:w="408" w:type="dxa"/>
            <w:vMerge/>
          </w:tcPr>
          <w:p w:rsidR="00F070BE" w:rsidRPr="00DB52E0" w:rsidRDefault="00F070BE" w:rsidP="00AD71FE">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rPr>
            </w:pPr>
          </w:p>
        </w:tc>
        <w:tc>
          <w:tcPr>
            <w:tcW w:w="3810" w:type="dxa"/>
            <w:vMerge/>
          </w:tcPr>
          <w:p w:rsidR="00F070BE" w:rsidRPr="00DB52E0" w:rsidRDefault="00F070BE" w:rsidP="00AD71FE">
            <w:pPr>
              <w:pStyle w:val="ConsPlusNormal"/>
              <w:jc w:val="both"/>
              <w:rPr>
                <w:rFonts w:ascii="Times New Roman" w:hAnsi="Times New Roman" w:cs="Times New Roman"/>
                <w:sz w:val="18"/>
                <w:szCs w:val="18"/>
              </w:rPr>
            </w:pPr>
          </w:p>
        </w:tc>
        <w:tc>
          <w:tcPr>
            <w:tcW w:w="1026" w:type="dxa"/>
            <w:vMerge/>
          </w:tcPr>
          <w:p w:rsidR="00F070BE" w:rsidRPr="00DB52E0" w:rsidRDefault="00F070BE" w:rsidP="00AD71FE">
            <w:pPr>
              <w:pStyle w:val="ConsPlusNormal"/>
              <w:jc w:val="both"/>
              <w:rPr>
                <w:rFonts w:ascii="Times New Roman" w:hAnsi="Times New Roman" w:cs="Times New Roman"/>
                <w:sz w:val="18"/>
                <w:szCs w:val="18"/>
              </w:rPr>
            </w:pPr>
          </w:p>
        </w:tc>
        <w:tc>
          <w:tcPr>
            <w:tcW w:w="995" w:type="dxa"/>
            <w:vMerge/>
          </w:tcPr>
          <w:p w:rsidR="00F070BE" w:rsidRPr="00DB52E0" w:rsidRDefault="00F070BE" w:rsidP="00AD71FE">
            <w:pPr>
              <w:pStyle w:val="ConsPlusNormal"/>
              <w:jc w:val="both"/>
              <w:rPr>
                <w:rFonts w:ascii="Times New Roman" w:hAnsi="Times New Roman" w:cs="Times New Roman"/>
                <w:sz w:val="18"/>
                <w:szCs w:val="18"/>
              </w:rPr>
            </w:pPr>
          </w:p>
        </w:tc>
        <w:tc>
          <w:tcPr>
            <w:tcW w:w="3120" w:type="dxa"/>
          </w:tcPr>
          <w:p w:rsidR="00F070BE" w:rsidRPr="00DB52E0"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6.2. Информирование организаций, осуществляющих деятельность </w:t>
            </w:r>
            <w:r w:rsidRPr="00DB52E0">
              <w:rPr>
                <w:rFonts w:ascii="Times New Roman" w:hAnsi="Times New Roman" w:cs="Times New Roman"/>
                <w:sz w:val="18"/>
                <w:szCs w:val="18"/>
              </w:rPr>
              <w:t>в сфере жилищного строительства</w:t>
            </w:r>
            <w:r>
              <w:rPr>
                <w:rFonts w:ascii="Times New Roman" w:hAnsi="Times New Roman" w:cs="Times New Roman"/>
                <w:sz w:val="18"/>
                <w:szCs w:val="18"/>
              </w:rPr>
              <w:t xml:space="preserve">      </w:t>
            </w:r>
            <w:r w:rsidRPr="00DB52E0">
              <w:rPr>
                <w:rFonts w:ascii="Times New Roman" w:hAnsi="Times New Roman" w:cs="Times New Roman"/>
                <w:sz w:val="18"/>
                <w:szCs w:val="18"/>
              </w:rPr>
              <w:t xml:space="preserve"> (за исключением индивидуального жилищного строительства)</w:t>
            </w:r>
            <w:r>
              <w:rPr>
                <w:rFonts w:ascii="Times New Roman" w:hAnsi="Times New Roman" w:cs="Times New Roman"/>
                <w:sz w:val="18"/>
                <w:szCs w:val="18"/>
              </w:rPr>
              <w:t xml:space="preserve"> </w:t>
            </w:r>
            <w:r w:rsidRPr="00DB52E0">
              <w:rPr>
                <w:rFonts w:ascii="Times New Roman" w:hAnsi="Times New Roman" w:cs="Times New Roman"/>
                <w:sz w:val="18"/>
                <w:szCs w:val="18"/>
              </w:rPr>
              <w:t>о возможности и порядке участия в конкурсных отбо</w:t>
            </w:r>
            <w:r>
              <w:rPr>
                <w:rFonts w:ascii="Times New Roman" w:hAnsi="Times New Roman" w:cs="Times New Roman"/>
                <w:sz w:val="18"/>
                <w:szCs w:val="18"/>
              </w:rPr>
              <w:t xml:space="preserve">рах на </w:t>
            </w:r>
            <w:r w:rsidRPr="00DB52E0">
              <w:rPr>
                <w:rFonts w:ascii="Times New Roman" w:hAnsi="Times New Roman" w:cs="Times New Roman"/>
                <w:sz w:val="18"/>
                <w:szCs w:val="18"/>
              </w:rPr>
              <w:t>получение государственной поддержки на строительство жилья</w:t>
            </w:r>
          </w:p>
        </w:tc>
        <w:tc>
          <w:tcPr>
            <w:tcW w:w="1559" w:type="dxa"/>
          </w:tcPr>
          <w:p w:rsidR="00F070BE" w:rsidRPr="00DB52E0" w:rsidRDefault="00F070BE" w:rsidP="00AD71FE">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2019 - 2021 гг.</w:t>
            </w:r>
          </w:p>
        </w:tc>
        <w:tc>
          <w:tcPr>
            <w:tcW w:w="2408" w:type="dxa"/>
            <w:gridSpan w:val="2"/>
          </w:tcPr>
          <w:p w:rsidR="00F070BE" w:rsidRPr="00DB52E0" w:rsidRDefault="00F070BE" w:rsidP="00AD71FE">
            <w:pPr>
              <w:pStyle w:val="ConsPlusNormal"/>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AA0D76" w:rsidTr="00764029">
        <w:trPr>
          <w:trHeight w:val="635"/>
        </w:trPr>
        <w:tc>
          <w:tcPr>
            <w:tcW w:w="408" w:type="dxa"/>
            <w:vMerge/>
          </w:tcPr>
          <w:p w:rsidR="00F070BE" w:rsidRPr="00DB52E0" w:rsidRDefault="00F070BE" w:rsidP="00AD71FE">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rPr>
            </w:pPr>
          </w:p>
        </w:tc>
        <w:tc>
          <w:tcPr>
            <w:tcW w:w="3810" w:type="dxa"/>
            <w:vMerge/>
          </w:tcPr>
          <w:p w:rsidR="00F070BE" w:rsidRPr="00DB52E0" w:rsidRDefault="00F070BE" w:rsidP="00AD71FE">
            <w:pPr>
              <w:pStyle w:val="ConsPlusNormal"/>
              <w:jc w:val="both"/>
              <w:rPr>
                <w:rFonts w:ascii="Times New Roman" w:hAnsi="Times New Roman" w:cs="Times New Roman"/>
                <w:sz w:val="18"/>
                <w:szCs w:val="18"/>
              </w:rPr>
            </w:pPr>
          </w:p>
        </w:tc>
        <w:tc>
          <w:tcPr>
            <w:tcW w:w="1026" w:type="dxa"/>
            <w:vMerge/>
          </w:tcPr>
          <w:p w:rsidR="00F070BE" w:rsidRPr="00DB52E0" w:rsidRDefault="00F070BE" w:rsidP="00AD71FE">
            <w:pPr>
              <w:pStyle w:val="ConsPlusNormal"/>
              <w:jc w:val="both"/>
              <w:rPr>
                <w:rFonts w:ascii="Times New Roman" w:hAnsi="Times New Roman" w:cs="Times New Roman"/>
                <w:sz w:val="18"/>
                <w:szCs w:val="18"/>
              </w:rPr>
            </w:pPr>
          </w:p>
        </w:tc>
        <w:tc>
          <w:tcPr>
            <w:tcW w:w="995" w:type="dxa"/>
            <w:vMerge/>
          </w:tcPr>
          <w:p w:rsidR="00F070BE" w:rsidRPr="00DB52E0" w:rsidRDefault="00F070BE" w:rsidP="00AD71FE">
            <w:pPr>
              <w:pStyle w:val="ConsPlusNormal"/>
              <w:jc w:val="both"/>
              <w:rPr>
                <w:rFonts w:ascii="Times New Roman" w:hAnsi="Times New Roman" w:cs="Times New Roman"/>
                <w:sz w:val="18"/>
                <w:szCs w:val="18"/>
              </w:rPr>
            </w:pPr>
          </w:p>
        </w:tc>
        <w:tc>
          <w:tcPr>
            <w:tcW w:w="3120" w:type="dxa"/>
          </w:tcPr>
          <w:p w:rsidR="00F070BE" w:rsidRPr="00DB52E0"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6.3</w:t>
            </w:r>
            <w:r w:rsidRPr="00DB52E0">
              <w:rPr>
                <w:rFonts w:ascii="Times New Roman" w:hAnsi="Times New Roman" w:cs="Times New Roman"/>
                <w:sz w:val="18"/>
                <w:szCs w:val="18"/>
              </w:rPr>
              <w:t>.</w:t>
            </w:r>
            <w:r>
              <w:rPr>
                <w:rFonts w:ascii="Times New Roman" w:hAnsi="Times New Roman" w:cs="Times New Roman"/>
                <w:sz w:val="18"/>
                <w:szCs w:val="18"/>
              </w:rPr>
              <w:t xml:space="preserve"> </w:t>
            </w:r>
            <w:r w:rsidRPr="00DB52E0">
              <w:rPr>
                <w:rFonts w:ascii="Times New Roman" w:hAnsi="Times New Roman" w:cs="Times New Roman"/>
                <w:sz w:val="18"/>
                <w:szCs w:val="18"/>
              </w:rPr>
              <w:t>Разработка проектов планировки и проектов меже</w:t>
            </w:r>
            <w:r>
              <w:rPr>
                <w:rFonts w:ascii="Times New Roman" w:hAnsi="Times New Roman" w:cs="Times New Roman"/>
                <w:sz w:val="18"/>
                <w:szCs w:val="18"/>
              </w:rPr>
              <w:t>вания на застроенные территории</w:t>
            </w:r>
          </w:p>
        </w:tc>
        <w:tc>
          <w:tcPr>
            <w:tcW w:w="1559" w:type="dxa"/>
          </w:tcPr>
          <w:p w:rsidR="00F070BE" w:rsidRPr="00DB52E0" w:rsidRDefault="00F070BE" w:rsidP="00AD71FE">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2019 - 2021 гг.</w:t>
            </w:r>
          </w:p>
        </w:tc>
        <w:tc>
          <w:tcPr>
            <w:tcW w:w="2408" w:type="dxa"/>
            <w:gridSpan w:val="2"/>
          </w:tcPr>
          <w:p w:rsidR="00F070BE" w:rsidRPr="00DB52E0" w:rsidRDefault="00F070BE" w:rsidP="00AD71FE">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AA0D76" w:rsidRPr="009F58F2" w:rsidTr="00764029">
        <w:trPr>
          <w:trHeight w:val="1586"/>
        </w:trPr>
        <w:tc>
          <w:tcPr>
            <w:tcW w:w="408" w:type="dxa"/>
            <w:vMerge/>
          </w:tcPr>
          <w:p w:rsidR="00F070BE" w:rsidRPr="00DB52E0" w:rsidRDefault="00F070BE" w:rsidP="00AD71FE">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rPr>
            </w:pPr>
          </w:p>
        </w:tc>
        <w:tc>
          <w:tcPr>
            <w:tcW w:w="3810" w:type="dxa"/>
            <w:vMerge/>
          </w:tcPr>
          <w:p w:rsidR="00F070BE" w:rsidRPr="00DB52E0" w:rsidRDefault="00F070BE" w:rsidP="00AD71FE">
            <w:pPr>
              <w:pStyle w:val="ConsPlusNormal"/>
              <w:jc w:val="both"/>
              <w:rPr>
                <w:rFonts w:ascii="Times New Roman" w:hAnsi="Times New Roman" w:cs="Times New Roman"/>
                <w:sz w:val="18"/>
                <w:szCs w:val="18"/>
              </w:rPr>
            </w:pPr>
          </w:p>
        </w:tc>
        <w:tc>
          <w:tcPr>
            <w:tcW w:w="1026" w:type="dxa"/>
            <w:vMerge/>
          </w:tcPr>
          <w:p w:rsidR="00F070BE" w:rsidRPr="00DB52E0" w:rsidRDefault="00F070BE" w:rsidP="00AD71FE">
            <w:pPr>
              <w:pStyle w:val="ConsPlusNormal"/>
              <w:jc w:val="center"/>
              <w:rPr>
                <w:rFonts w:ascii="Times New Roman" w:hAnsi="Times New Roman" w:cs="Times New Roman"/>
                <w:sz w:val="18"/>
                <w:szCs w:val="18"/>
              </w:rPr>
            </w:pPr>
          </w:p>
        </w:tc>
        <w:tc>
          <w:tcPr>
            <w:tcW w:w="995" w:type="dxa"/>
            <w:vMerge/>
          </w:tcPr>
          <w:p w:rsidR="00F070BE" w:rsidRPr="00DB52E0" w:rsidRDefault="00F070BE" w:rsidP="00AD71FE">
            <w:pPr>
              <w:pStyle w:val="ConsPlusNormal"/>
              <w:jc w:val="center"/>
              <w:rPr>
                <w:rFonts w:ascii="Times New Roman" w:hAnsi="Times New Roman" w:cs="Times New Roman"/>
                <w:sz w:val="18"/>
                <w:szCs w:val="18"/>
              </w:rPr>
            </w:pPr>
          </w:p>
        </w:tc>
        <w:tc>
          <w:tcPr>
            <w:tcW w:w="3120" w:type="dxa"/>
          </w:tcPr>
          <w:p w:rsidR="00F070BE" w:rsidRPr="00DB52E0"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6.4</w:t>
            </w:r>
            <w:r w:rsidRPr="00DB52E0">
              <w:rPr>
                <w:rFonts w:ascii="Times New Roman" w:hAnsi="Times New Roman" w:cs="Times New Roman"/>
                <w:sz w:val="18"/>
                <w:szCs w:val="18"/>
              </w:rPr>
              <w:t>.</w:t>
            </w:r>
            <w:r>
              <w:rPr>
                <w:rFonts w:ascii="Times New Roman" w:hAnsi="Times New Roman" w:cs="Times New Roman"/>
                <w:sz w:val="18"/>
                <w:szCs w:val="18"/>
              </w:rPr>
              <w:t xml:space="preserve"> </w:t>
            </w:r>
            <w:r w:rsidRPr="00DB52E0">
              <w:rPr>
                <w:rFonts w:ascii="Times New Roman" w:hAnsi="Times New Roman" w:cs="Times New Roman"/>
                <w:sz w:val="18"/>
                <w:szCs w:val="18"/>
              </w:rPr>
              <w:t xml:space="preserve">Проведение конкурентных процедур в рамках строительства социальных объектов, объектов инженерной и транспортной инфраструктур </w:t>
            </w:r>
          </w:p>
        </w:tc>
        <w:tc>
          <w:tcPr>
            <w:tcW w:w="1559" w:type="dxa"/>
          </w:tcPr>
          <w:p w:rsidR="00F070BE" w:rsidRPr="00DB52E0" w:rsidRDefault="00F070BE" w:rsidP="00AD71FE">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2019 - 2021 гг.</w:t>
            </w:r>
          </w:p>
        </w:tc>
        <w:tc>
          <w:tcPr>
            <w:tcW w:w="2408" w:type="dxa"/>
            <w:gridSpan w:val="2"/>
          </w:tcPr>
          <w:p w:rsidR="00F070BE" w:rsidRDefault="00F070BE" w:rsidP="00AD71FE">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F070BE" w:rsidRDefault="00F070BE" w:rsidP="00AD71FE">
            <w:pPr>
              <w:pStyle w:val="ConsPlusNormal"/>
              <w:jc w:val="both"/>
              <w:rPr>
                <w:rFonts w:ascii="Times New Roman" w:hAnsi="Times New Roman" w:cs="Times New Roman"/>
                <w:sz w:val="18"/>
                <w:szCs w:val="18"/>
              </w:rPr>
            </w:pPr>
          </w:p>
          <w:p w:rsidR="00F070BE" w:rsidRPr="00DB52E0" w:rsidRDefault="00F070BE" w:rsidP="00AD71FE">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МКУ «Управление строительства города Липецка»</w:t>
            </w:r>
          </w:p>
        </w:tc>
      </w:tr>
      <w:tr w:rsidR="00AD71FE" w:rsidRPr="00754C31" w:rsidTr="00DB52E0">
        <w:tc>
          <w:tcPr>
            <w:tcW w:w="15451" w:type="dxa"/>
            <w:gridSpan w:val="11"/>
          </w:tcPr>
          <w:p w:rsidR="00AD71FE" w:rsidRPr="00DA0E0C" w:rsidRDefault="00AD71FE" w:rsidP="00AD71FE">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7. Рынок дорожной деятельности (за исключением проектирования)</w:t>
            </w:r>
          </w:p>
        </w:tc>
      </w:tr>
      <w:tr w:rsidR="00AD71FE" w:rsidRPr="00754C31" w:rsidTr="00DB52E0">
        <w:tc>
          <w:tcPr>
            <w:tcW w:w="15451" w:type="dxa"/>
            <w:gridSpan w:val="11"/>
          </w:tcPr>
          <w:p w:rsidR="00AD71FE" w:rsidRPr="009D2ABD" w:rsidRDefault="00AD71FE" w:rsidP="00D513F3">
            <w:pPr>
              <w:pStyle w:val="ConsPlusNormal"/>
              <w:ind w:firstLine="709"/>
              <w:jc w:val="both"/>
              <w:rPr>
                <w:rFonts w:ascii="Times New Roman" w:hAnsi="Times New Roman" w:cs="Times New Roman"/>
                <w:sz w:val="18"/>
                <w:szCs w:val="18"/>
              </w:rPr>
            </w:pPr>
            <w:r w:rsidRPr="009D2ABD">
              <w:rPr>
                <w:rFonts w:ascii="Times New Roman" w:hAnsi="Times New Roman" w:cs="Times New Roman"/>
                <w:sz w:val="18"/>
                <w:szCs w:val="18"/>
              </w:rPr>
              <w:t>На территории города Липецка 7</w:t>
            </w:r>
            <w:r w:rsidR="00353FD1" w:rsidRPr="009D2ABD">
              <w:rPr>
                <w:rFonts w:ascii="Times New Roman" w:hAnsi="Times New Roman" w:cs="Times New Roman"/>
                <w:sz w:val="18"/>
                <w:szCs w:val="18"/>
              </w:rPr>
              <w:t>38</w:t>
            </w:r>
            <w:r w:rsidRPr="009D2ABD">
              <w:rPr>
                <w:rFonts w:ascii="Times New Roman" w:hAnsi="Times New Roman" w:cs="Times New Roman"/>
                <w:sz w:val="18"/>
                <w:szCs w:val="18"/>
              </w:rPr>
              <w:t xml:space="preserve"> автодорог местного значения общего пользования общей протяженностью </w:t>
            </w:r>
            <w:r w:rsidR="00353FD1" w:rsidRPr="009D2ABD">
              <w:rPr>
                <w:rFonts w:ascii="Times New Roman" w:hAnsi="Times New Roman" w:cs="Times New Roman"/>
                <w:sz w:val="18"/>
                <w:szCs w:val="18"/>
              </w:rPr>
              <w:t>569</w:t>
            </w:r>
            <w:r w:rsidRPr="009D2ABD">
              <w:rPr>
                <w:rFonts w:ascii="Times New Roman" w:hAnsi="Times New Roman" w:cs="Times New Roman"/>
                <w:sz w:val="18"/>
                <w:szCs w:val="18"/>
              </w:rPr>
              <w:t xml:space="preserve"> км, в том числе с твердым покрытием </w:t>
            </w:r>
            <w:r w:rsidR="00353FD1" w:rsidRPr="009D2ABD">
              <w:rPr>
                <w:rFonts w:ascii="Times New Roman" w:hAnsi="Times New Roman" w:cs="Times New Roman"/>
                <w:sz w:val="18"/>
                <w:szCs w:val="18"/>
              </w:rPr>
              <w:t>474</w:t>
            </w:r>
            <w:r w:rsidRPr="009D2ABD">
              <w:rPr>
                <w:rFonts w:ascii="Times New Roman" w:hAnsi="Times New Roman" w:cs="Times New Roman"/>
                <w:sz w:val="18"/>
                <w:szCs w:val="18"/>
              </w:rPr>
              <w:t xml:space="preserve"> км. Развитие дорожного комплекса направлено на повышение технического уровня автомобильных дорог, их пропускной способности, безопасности дорожного движения.</w:t>
            </w:r>
          </w:p>
          <w:p w:rsidR="009D2ABD" w:rsidRPr="009D2ABD" w:rsidRDefault="009D2ABD" w:rsidP="00D513F3">
            <w:pPr>
              <w:pStyle w:val="a5"/>
              <w:spacing w:after="0" w:line="240" w:lineRule="auto"/>
              <w:ind w:left="0" w:firstLine="709"/>
              <w:jc w:val="both"/>
              <w:rPr>
                <w:rFonts w:ascii="Times New Roman" w:hAnsi="Times New Roman" w:cs="Times New Roman"/>
                <w:sz w:val="18"/>
                <w:szCs w:val="18"/>
              </w:rPr>
            </w:pPr>
            <w:r>
              <w:rPr>
                <w:rFonts w:ascii="Times New Roman" w:hAnsi="Times New Roman" w:cs="Times New Roman"/>
                <w:sz w:val="18"/>
                <w:szCs w:val="18"/>
              </w:rPr>
              <w:t>В 2020 году п</w:t>
            </w:r>
            <w:r w:rsidRPr="009D2ABD">
              <w:rPr>
                <w:rFonts w:ascii="Times New Roman" w:hAnsi="Times New Roman" w:cs="Times New Roman"/>
                <w:sz w:val="18"/>
                <w:szCs w:val="18"/>
              </w:rPr>
              <w:t xml:space="preserve">родолжается строительство транспортной инфраструктуры города Липецка, в том числе и за счет реализации мероприятий национального проекта «Безопасные и качественные автомобильные дороги». </w:t>
            </w:r>
            <w:proofErr w:type="gramStart"/>
            <w:r w:rsidRPr="009D2ABD">
              <w:rPr>
                <w:rFonts w:ascii="Times New Roman" w:hAnsi="Times New Roman" w:cs="Times New Roman"/>
                <w:sz w:val="18"/>
                <w:szCs w:val="18"/>
              </w:rPr>
              <w:t xml:space="preserve">На выполнение работ по объекту «Реконструкция проспекта Победы с благоустройством прилегающей территории от пл. Победы до монумента «Танк» в г. Липецке» в 2020 году предусмотрено </w:t>
            </w:r>
            <w:r>
              <w:rPr>
                <w:rFonts w:ascii="Times New Roman" w:hAnsi="Times New Roman" w:cs="Times New Roman"/>
                <w:sz w:val="18"/>
                <w:szCs w:val="18"/>
              </w:rPr>
              <w:t xml:space="preserve">более </w:t>
            </w:r>
            <w:r w:rsidRPr="009D2ABD">
              <w:rPr>
                <w:rFonts w:ascii="Times New Roman" w:hAnsi="Times New Roman" w:cs="Times New Roman"/>
                <w:sz w:val="18"/>
                <w:szCs w:val="18"/>
              </w:rPr>
              <w:t>673</w:t>
            </w:r>
            <w:r>
              <w:rPr>
                <w:rFonts w:ascii="Times New Roman" w:hAnsi="Times New Roman" w:cs="Times New Roman"/>
                <w:sz w:val="18"/>
                <w:szCs w:val="18"/>
              </w:rPr>
              <w:t xml:space="preserve"> млн.</w:t>
            </w:r>
            <w:r w:rsidRPr="009D2ABD">
              <w:rPr>
                <w:rFonts w:ascii="Times New Roman" w:hAnsi="Times New Roman" w:cs="Times New Roman"/>
                <w:sz w:val="18"/>
                <w:szCs w:val="18"/>
              </w:rPr>
              <w:t xml:space="preserve"> руб., в том числе средств</w:t>
            </w:r>
            <w:r w:rsidR="003373F2">
              <w:rPr>
                <w:rFonts w:ascii="Times New Roman" w:hAnsi="Times New Roman" w:cs="Times New Roman"/>
                <w:sz w:val="18"/>
                <w:szCs w:val="18"/>
              </w:rPr>
              <w:t>а</w:t>
            </w:r>
            <w:r w:rsidRPr="009D2ABD">
              <w:rPr>
                <w:rFonts w:ascii="Times New Roman" w:hAnsi="Times New Roman" w:cs="Times New Roman"/>
                <w:sz w:val="18"/>
                <w:szCs w:val="18"/>
              </w:rPr>
              <w:t xml:space="preserve"> городского бюджета </w:t>
            </w:r>
            <w:r w:rsidR="003373F2">
              <w:rPr>
                <w:rFonts w:ascii="Times New Roman" w:hAnsi="Times New Roman" w:cs="Times New Roman"/>
                <w:sz w:val="18"/>
                <w:szCs w:val="18"/>
              </w:rPr>
              <w:t xml:space="preserve">- </w:t>
            </w:r>
            <w:r>
              <w:rPr>
                <w:rFonts w:ascii="Times New Roman" w:hAnsi="Times New Roman" w:cs="Times New Roman"/>
                <w:sz w:val="18"/>
                <w:szCs w:val="18"/>
              </w:rPr>
              <w:t xml:space="preserve">более </w:t>
            </w:r>
            <w:r w:rsidRPr="009D2ABD">
              <w:rPr>
                <w:rFonts w:ascii="Times New Roman" w:hAnsi="Times New Roman" w:cs="Times New Roman"/>
                <w:sz w:val="18"/>
                <w:szCs w:val="18"/>
              </w:rPr>
              <w:t>9</w:t>
            </w:r>
            <w:r>
              <w:rPr>
                <w:rFonts w:ascii="Times New Roman" w:hAnsi="Times New Roman" w:cs="Times New Roman"/>
                <w:sz w:val="18"/>
                <w:szCs w:val="18"/>
              </w:rPr>
              <w:t xml:space="preserve"> млн</w:t>
            </w:r>
            <w:r w:rsidRPr="009D2ABD">
              <w:rPr>
                <w:rFonts w:ascii="Times New Roman" w:hAnsi="Times New Roman" w:cs="Times New Roman"/>
                <w:sz w:val="18"/>
                <w:szCs w:val="18"/>
              </w:rPr>
              <w:t>. руб.</w:t>
            </w:r>
            <w:r>
              <w:rPr>
                <w:rFonts w:ascii="Times New Roman" w:hAnsi="Times New Roman" w:cs="Times New Roman"/>
                <w:sz w:val="18"/>
                <w:szCs w:val="18"/>
              </w:rPr>
              <w:t xml:space="preserve"> </w:t>
            </w:r>
            <w:r w:rsidRPr="009D2ABD">
              <w:rPr>
                <w:rFonts w:ascii="Times New Roman" w:hAnsi="Times New Roman" w:cs="Times New Roman"/>
                <w:sz w:val="18"/>
                <w:szCs w:val="18"/>
              </w:rPr>
              <w:t>В настоящее время на данн</w:t>
            </w:r>
            <w:r>
              <w:rPr>
                <w:rFonts w:ascii="Times New Roman" w:hAnsi="Times New Roman" w:cs="Times New Roman"/>
                <w:sz w:val="18"/>
                <w:szCs w:val="18"/>
              </w:rPr>
              <w:t xml:space="preserve">ом объекте </w:t>
            </w:r>
            <w:r w:rsidRPr="009D2ABD">
              <w:rPr>
                <w:rFonts w:ascii="Times New Roman" w:hAnsi="Times New Roman" w:cs="Times New Roman"/>
                <w:sz w:val="18"/>
                <w:szCs w:val="18"/>
              </w:rPr>
              <w:t>ведутся работы по расширению проезжей части, выносу сетей газопровода, теплотрассы, сетей водоснабжения и канализации.</w:t>
            </w:r>
            <w:proofErr w:type="gramEnd"/>
            <w:r w:rsidRPr="009D2ABD">
              <w:rPr>
                <w:rFonts w:ascii="Times New Roman" w:hAnsi="Times New Roman" w:cs="Times New Roman"/>
                <w:sz w:val="18"/>
                <w:szCs w:val="18"/>
              </w:rPr>
              <w:t xml:space="preserve"> Выполнен демонтаж существующих сетей наружного освещения, светофорных объектов, ограждения и знаков.</w:t>
            </w:r>
          </w:p>
          <w:p w:rsidR="00491F05" w:rsidRPr="009D2ABD" w:rsidRDefault="009D2ABD" w:rsidP="00491F05">
            <w:pPr>
              <w:spacing w:after="0" w:line="240" w:lineRule="auto"/>
              <w:ind w:firstLine="709"/>
              <w:jc w:val="both"/>
              <w:rPr>
                <w:rFonts w:ascii="Times New Roman" w:hAnsi="Times New Roman" w:cs="Times New Roman"/>
                <w:sz w:val="18"/>
                <w:szCs w:val="18"/>
              </w:rPr>
            </w:pPr>
            <w:r w:rsidRPr="009D2ABD">
              <w:rPr>
                <w:rFonts w:ascii="Times New Roman" w:hAnsi="Times New Roman" w:cs="Times New Roman"/>
                <w:sz w:val="18"/>
                <w:szCs w:val="18"/>
              </w:rPr>
              <w:t>Помимо этого ведутся работы по строительству внутриквартальных проездов в микрорайонах Университетском и Елецком, в районе улиц Опытной, Виктора Музыки и шоссе Лебедянского. Также начаты работы по реконструкции улицы им.</w:t>
            </w:r>
            <w:r>
              <w:rPr>
                <w:rFonts w:ascii="Times New Roman" w:hAnsi="Times New Roman" w:cs="Times New Roman"/>
                <w:sz w:val="18"/>
                <w:szCs w:val="18"/>
              </w:rPr>
              <w:t xml:space="preserve"> Баумана,</w:t>
            </w:r>
            <w:r w:rsidRPr="009D2ABD">
              <w:rPr>
                <w:rFonts w:ascii="Times New Roman" w:hAnsi="Times New Roman" w:cs="Times New Roman"/>
                <w:sz w:val="18"/>
                <w:szCs w:val="18"/>
              </w:rPr>
              <w:t xml:space="preserve"> на которые выделено 26</w:t>
            </w:r>
            <w:r>
              <w:rPr>
                <w:rFonts w:ascii="Times New Roman" w:hAnsi="Times New Roman" w:cs="Times New Roman"/>
                <w:sz w:val="18"/>
                <w:szCs w:val="18"/>
              </w:rPr>
              <w:t xml:space="preserve">5 млн. </w:t>
            </w:r>
            <w:r w:rsidRPr="009D2ABD">
              <w:rPr>
                <w:rFonts w:ascii="Times New Roman" w:hAnsi="Times New Roman" w:cs="Times New Roman"/>
                <w:sz w:val="18"/>
                <w:szCs w:val="18"/>
              </w:rPr>
              <w:t>руб., в том числе средств</w:t>
            </w:r>
            <w:r w:rsidR="003373F2">
              <w:rPr>
                <w:rFonts w:ascii="Times New Roman" w:hAnsi="Times New Roman" w:cs="Times New Roman"/>
                <w:sz w:val="18"/>
                <w:szCs w:val="18"/>
              </w:rPr>
              <w:t>а</w:t>
            </w:r>
            <w:r w:rsidRPr="009D2ABD">
              <w:rPr>
                <w:rFonts w:ascii="Times New Roman" w:hAnsi="Times New Roman" w:cs="Times New Roman"/>
                <w:sz w:val="18"/>
                <w:szCs w:val="18"/>
              </w:rPr>
              <w:t xml:space="preserve"> городского бюджета </w:t>
            </w:r>
            <w:r w:rsidR="003373F2">
              <w:rPr>
                <w:rFonts w:ascii="Times New Roman" w:hAnsi="Times New Roman" w:cs="Times New Roman"/>
                <w:sz w:val="18"/>
                <w:szCs w:val="18"/>
              </w:rPr>
              <w:t xml:space="preserve">- </w:t>
            </w:r>
            <w:r>
              <w:rPr>
                <w:rFonts w:ascii="Times New Roman" w:hAnsi="Times New Roman" w:cs="Times New Roman"/>
                <w:sz w:val="18"/>
                <w:szCs w:val="18"/>
              </w:rPr>
              <w:t>порядка 4 млн.</w:t>
            </w:r>
            <w:r w:rsidRPr="009D2ABD">
              <w:rPr>
                <w:rFonts w:ascii="Times New Roman" w:hAnsi="Times New Roman" w:cs="Times New Roman"/>
                <w:sz w:val="18"/>
                <w:szCs w:val="18"/>
              </w:rPr>
              <w:t xml:space="preserve"> руб. </w:t>
            </w:r>
          </w:p>
          <w:p w:rsidR="002209FF" w:rsidRDefault="00D513F3" w:rsidP="00D513F3">
            <w:pPr>
              <w:pStyle w:val="ConsPlusNormal"/>
              <w:ind w:firstLine="709"/>
              <w:jc w:val="both"/>
              <w:rPr>
                <w:rFonts w:ascii="Times New Roman" w:hAnsi="Times New Roman" w:cs="Times New Roman"/>
                <w:sz w:val="18"/>
                <w:szCs w:val="18"/>
              </w:rPr>
            </w:pPr>
            <w:r w:rsidRPr="00E14E88">
              <w:rPr>
                <w:rFonts w:ascii="Times New Roman" w:hAnsi="Times New Roman" w:cs="Times New Roman"/>
                <w:sz w:val="18"/>
                <w:szCs w:val="18"/>
              </w:rPr>
              <w:t>Основные меры по развитию конкуренции на рынке дорожной деятельности должны быть направлены на увеличение количества добросовестных поста</w:t>
            </w:r>
            <w:r>
              <w:rPr>
                <w:rFonts w:ascii="Times New Roman" w:hAnsi="Times New Roman" w:cs="Times New Roman"/>
                <w:sz w:val="18"/>
                <w:szCs w:val="18"/>
              </w:rPr>
              <w:t>в</w:t>
            </w:r>
            <w:r w:rsidRPr="00E14E88">
              <w:rPr>
                <w:rFonts w:ascii="Times New Roman" w:hAnsi="Times New Roman" w:cs="Times New Roman"/>
                <w:sz w:val="18"/>
                <w:szCs w:val="18"/>
              </w:rPr>
              <w:t>щиков и повышение качества управления закупками в сфере дорожного строительства</w:t>
            </w:r>
            <w:r>
              <w:rPr>
                <w:rFonts w:ascii="Times New Roman" w:hAnsi="Times New Roman" w:cs="Times New Roman"/>
                <w:sz w:val="18"/>
                <w:szCs w:val="18"/>
              </w:rPr>
              <w:t>, в том числе снижение доли</w:t>
            </w:r>
            <w:r w:rsidRPr="009D2ABD">
              <w:rPr>
                <w:rFonts w:ascii="Times New Roman" w:hAnsi="Times New Roman" w:cs="Times New Roman"/>
                <w:sz w:val="18"/>
                <w:szCs w:val="18"/>
              </w:rPr>
              <w:t xml:space="preserve"> закупок в сфере дорожного строительства, признанных несостоявшимися</w:t>
            </w:r>
            <w:r w:rsidR="002209FF">
              <w:rPr>
                <w:rFonts w:ascii="Times New Roman" w:hAnsi="Times New Roman" w:cs="Times New Roman"/>
                <w:sz w:val="18"/>
                <w:szCs w:val="18"/>
              </w:rPr>
              <w:t>.</w:t>
            </w:r>
          </w:p>
          <w:p w:rsidR="00D513F3" w:rsidRPr="0040486F" w:rsidRDefault="00D513F3" w:rsidP="00D513F3">
            <w:pPr>
              <w:pStyle w:val="ConsPlusNormal"/>
              <w:ind w:firstLine="709"/>
              <w:jc w:val="both"/>
              <w:rPr>
                <w:rFonts w:ascii="Times New Roman" w:hAnsi="Times New Roman" w:cs="Times New Roman"/>
                <w:sz w:val="18"/>
                <w:szCs w:val="18"/>
              </w:rPr>
            </w:pPr>
            <w:r>
              <w:rPr>
                <w:rFonts w:ascii="Times New Roman" w:hAnsi="Times New Roman" w:cs="Times New Roman"/>
                <w:sz w:val="18"/>
                <w:szCs w:val="18"/>
              </w:rPr>
              <w:t xml:space="preserve">По состоянию на 01.07.2020 доля </w:t>
            </w:r>
            <w:r w:rsidRPr="00391D16">
              <w:rPr>
                <w:rFonts w:ascii="Times New Roman" w:hAnsi="Times New Roman" w:cs="Times New Roman"/>
                <w:sz w:val="18"/>
                <w:szCs w:val="18"/>
              </w:rPr>
              <w:t xml:space="preserve"> закупок в сфере дорожного строительства, признанных несостоявшимися</w:t>
            </w:r>
            <w:r>
              <w:rPr>
                <w:rFonts w:ascii="Times New Roman" w:hAnsi="Times New Roman" w:cs="Times New Roman"/>
                <w:sz w:val="18"/>
                <w:szCs w:val="18"/>
              </w:rPr>
              <w:t>, составляет 7,3 %, при запланированном минимальном годовом значении 20%.</w:t>
            </w:r>
          </w:p>
          <w:p w:rsidR="00D513F3" w:rsidRPr="00764029" w:rsidRDefault="002209FF" w:rsidP="002209FF">
            <w:pPr>
              <w:pStyle w:val="ConsPlusNormal"/>
              <w:ind w:firstLine="709"/>
              <w:jc w:val="both"/>
              <w:rPr>
                <w:rFonts w:ascii="Times New Roman" w:hAnsi="Times New Roman" w:cs="Times New Roman"/>
                <w:sz w:val="18"/>
                <w:szCs w:val="18"/>
              </w:rPr>
            </w:pPr>
            <w:r>
              <w:rPr>
                <w:rFonts w:ascii="Times New Roman" w:hAnsi="Times New Roman" w:cs="Times New Roman"/>
                <w:sz w:val="18"/>
                <w:szCs w:val="18"/>
              </w:rPr>
              <w:t>Плановое</w:t>
            </w:r>
            <w:r w:rsidR="00516961">
              <w:rPr>
                <w:rFonts w:ascii="Times New Roman" w:hAnsi="Times New Roman" w:cs="Times New Roman"/>
                <w:sz w:val="18"/>
                <w:szCs w:val="18"/>
              </w:rPr>
              <w:t xml:space="preserve"> значение ключевого показателя, характеризующего долю </w:t>
            </w:r>
            <w:r w:rsidR="00516961" w:rsidRPr="00DB52E0">
              <w:rPr>
                <w:rFonts w:ascii="Times New Roman" w:hAnsi="Times New Roman" w:cs="Times New Roman"/>
                <w:sz w:val="18"/>
                <w:szCs w:val="18"/>
                <w:lang w:eastAsia="en-US"/>
              </w:rPr>
              <w:t xml:space="preserve">организаций частной формы собственности в сфере </w:t>
            </w:r>
            <w:r w:rsidR="00516961">
              <w:rPr>
                <w:rFonts w:ascii="Times New Roman" w:hAnsi="Times New Roman" w:cs="Times New Roman"/>
                <w:sz w:val="18"/>
                <w:szCs w:val="18"/>
              </w:rPr>
              <w:t>дорожной деятельности</w:t>
            </w:r>
            <w:r w:rsidR="00516961">
              <w:rPr>
                <w:rFonts w:ascii="Times New Roman" w:hAnsi="Times New Roman" w:cs="Times New Roman"/>
                <w:sz w:val="18"/>
                <w:szCs w:val="18"/>
                <w:lang w:eastAsia="en-US"/>
              </w:rPr>
              <w:t>,</w:t>
            </w:r>
            <w:r w:rsidR="00516961" w:rsidRPr="00DB52E0">
              <w:rPr>
                <w:rFonts w:ascii="Times New Roman" w:hAnsi="Times New Roman" w:cs="Times New Roman"/>
                <w:sz w:val="18"/>
                <w:szCs w:val="18"/>
              </w:rPr>
              <w:t xml:space="preserve"> к </w:t>
            </w:r>
            <w:r w:rsidR="00353FD1">
              <w:rPr>
                <w:rFonts w:ascii="Times New Roman" w:hAnsi="Times New Roman" w:cs="Times New Roman"/>
                <w:sz w:val="18"/>
                <w:szCs w:val="18"/>
              </w:rPr>
              <w:t>01.01.202</w:t>
            </w:r>
            <w:r w:rsidR="00523197">
              <w:rPr>
                <w:rFonts w:ascii="Times New Roman" w:hAnsi="Times New Roman" w:cs="Times New Roman"/>
                <w:sz w:val="18"/>
                <w:szCs w:val="18"/>
              </w:rPr>
              <w:t>1</w:t>
            </w:r>
            <w:r w:rsidR="00353FD1">
              <w:rPr>
                <w:rFonts w:ascii="Times New Roman" w:hAnsi="Times New Roman" w:cs="Times New Roman"/>
                <w:sz w:val="18"/>
                <w:szCs w:val="18"/>
              </w:rPr>
              <w:t xml:space="preserve"> составляет 85 %. По состоянию на 01.07.2020</w:t>
            </w:r>
            <w:r w:rsidR="00516961">
              <w:rPr>
                <w:rFonts w:ascii="Times New Roman" w:hAnsi="Times New Roman" w:cs="Times New Roman"/>
                <w:sz w:val="18"/>
                <w:szCs w:val="18"/>
              </w:rPr>
              <w:t xml:space="preserve"> значение данного показателя </w:t>
            </w:r>
            <w:r>
              <w:rPr>
                <w:rFonts w:ascii="Times New Roman" w:hAnsi="Times New Roman" w:cs="Times New Roman"/>
                <w:sz w:val="18"/>
                <w:szCs w:val="18"/>
              </w:rPr>
              <w:t>достигнуто.</w:t>
            </w:r>
          </w:p>
        </w:tc>
      </w:tr>
      <w:tr w:rsidR="00AA0D76" w:rsidRPr="00754C31" w:rsidTr="00A30B12">
        <w:trPr>
          <w:trHeight w:val="1021"/>
        </w:trPr>
        <w:tc>
          <w:tcPr>
            <w:tcW w:w="408" w:type="dxa"/>
            <w:vMerge w:val="restart"/>
          </w:tcPr>
          <w:p w:rsidR="00F070BE" w:rsidRPr="00E14E88" w:rsidRDefault="00F070BE" w:rsidP="00AD71FE">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E14E88">
              <w:rPr>
                <w:rFonts w:ascii="Times New Roman" w:hAnsi="Times New Roman" w:cs="Times New Roman"/>
                <w:sz w:val="18"/>
                <w:szCs w:val="18"/>
              </w:rPr>
              <w:t>.</w:t>
            </w:r>
          </w:p>
        </w:tc>
        <w:tc>
          <w:tcPr>
            <w:tcW w:w="2125" w:type="dxa"/>
            <w:gridSpan w:val="3"/>
            <w:vMerge w:val="restart"/>
          </w:tcPr>
          <w:p w:rsidR="00F070BE" w:rsidRPr="00E14E88" w:rsidRDefault="00F070BE" w:rsidP="00AD71FE">
            <w:pPr>
              <w:pStyle w:val="ConsPlusNormal"/>
              <w:jc w:val="both"/>
              <w:rPr>
                <w:rFonts w:ascii="Times New Roman" w:hAnsi="Times New Roman" w:cs="Times New Roman"/>
                <w:sz w:val="18"/>
                <w:szCs w:val="18"/>
              </w:rPr>
            </w:pPr>
            <w:r w:rsidRPr="00E14E88">
              <w:rPr>
                <w:rFonts w:ascii="Times New Roman" w:hAnsi="Times New Roman" w:cs="Times New Roman"/>
                <w:sz w:val="18"/>
                <w:szCs w:val="18"/>
              </w:rPr>
              <w:t>Создание условий для развития конкуренции на рынке дорожной деятельности, за исключением проектирования. Определение мер оптимизации условий проведения конкурсных процедур, повышения качества управления закупками в сфере дорожного строительства</w:t>
            </w:r>
          </w:p>
        </w:tc>
        <w:tc>
          <w:tcPr>
            <w:tcW w:w="3810" w:type="dxa"/>
            <w:vMerge w:val="restart"/>
          </w:tcPr>
          <w:p w:rsidR="00F070BE" w:rsidRPr="00E14E88" w:rsidRDefault="00F070BE" w:rsidP="00AD71FE">
            <w:pPr>
              <w:pStyle w:val="ConsPlusNormal"/>
              <w:jc w:val="both"/>
              <w:rPr>
                <w:rFonts w:ascii="Times New Roman" w:hAnsi="Times New Roman" w:cs="Times New Roman"/>
                <w:sz w:val="18"/>
                <w:szCs w:val="18"/>
              </w:rPr>
            </w:pPr>
            <w:r w:rsidRPr="00E14E88">
              <w:rPr>
                <w:rFonts w:ascii="Times New Roman" w:hAnsi="Times New Roman" w:cs="Times New Roman"/>
                <w:sz w:val="18"/>
                <w:szCs w:val="18"/>
              </w:rPr>
              <w:t>Доля организаций частной формы собственности в сфере дорожной деятельности (за исключением проектирования), %</w:t>
            </w:r>
          </w:p>
        </w:tc>
        <w:tc>
          <w:tcPr>
            <w:tcW w:w="1026" w:type="dxa"/>
            <w:vMerge w:val="restart"/>
          </w:tcPr>
          <w:p w:rsidR="00F070BE" w:rsidRPr="00F070BE" w:rsidRDefault="00F070BE" w:rsidP="00AD71FE">
            <w:pPr>
              <w:pStyle w:val="ConsPlusNormal"/>
              <w:jc w:val="center"/>
              <w:rPr>
                <w:rFonts w:ascii="Times New Roman" w:hAnsi="Times New Roman" w:cs="Times New Roman"/>
                <w:sz w:val="18"/>
                <w:szCs w:val="18"/>
                <w:highlight w:val="yellow"/>
              </w:rPr>
            </w:pPr>
            <w:r w:rsidRPr="002209FF">
              <w:rPr>
                <w:rFonts w:ascii="Times New Roman" w:hAnsi="Times New Roman" w:cs="Times New Roman"/>
                <w:sz w:val="18"/>
                <w:szCs w:val="18"/>
              </w:rPr>
              <w:t>85</w:t>
            </w:r>
          </w:p>
        </w:tc>
        <w:tc>
          <w:tcPr>
            <w:tcW w:w="995" w:type="dxa"/>
            <w:vMerge w:val="restart"/>
          </w:tcPr>
          <w:p w:rsidR="00F070BE" w:rsidRPr="00E14E88" w:rsidRDefault="00F070BE" w:rsidP="00AD71FE">
            <w:pPr>
              <w:pStyle w:val="ConsPlusNormal"/>
              <w:jc w:val="center"/>
              <w:rPr>
                <w:rFonts w:ascii="Times New Roman" w:hAnsi="Times New Roman" w:cs="Times New Roman"/>
                <w:sz w:val="18"/>
                <w:szCs w:val="18"/>
              </w:rPr>
            </w:pPr>
            <w:r w:rsidRPr="00E14E88">
              <w:rPr>
                <w:rFonts w:ascii="Times New Roman" w:hAnsi="Times New Roman" w:cs="Times New Roman"/>
                <w:sz w:val="18"/>
                <w:szCs w:val="18"/>
              </w:rPr>
              <w:t>85</w:t>
            </w:r>
          </w:p>
        </w:tc>
        <w:tc>
          <w:tcPr>
            <w:tcW w:w="3120" w:type="dxa"/>
          </w:tcPr>
          <w:p w:rsidR="00F070BE" w:rsidRPr="00DB52E0" w:rsidRDefault="00F070BE" w:rsidP="00AD71FE">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7.1.</w:t>
            </w:r>
            <w:r w:rsidRPr="00E14E88">
              <w:rPr>
                <w:rFonts w:ascii="Times New Roman" w:hAnsi="Times New Roman" w:cs="Times New Roman"/>
                <w:sz w:val="18"/>
                <w:szCs w:val="18"/>
              </w:rPr>
              <w:t xml:space="preserve"> Проведение мониторинга состояния и развития конкурентной среды на рынке дорожной деятельности (за исключением проектирования)</w:t>
            </w:r>
          </w:p>
        </w:tc>
        <w:tc>
          <w:tcPr>
            <w:tcW w:w="1559" w:type="dxa"/>
          </w:tcPr>
          <w:p w:rsidR="00F070BE" w:rsidRPr="00DB52E0" w:rsidRDefault="00F070BE" w:rsidP="00AD71FE">
            <w:pPr>
              <w:pStyle w:val="ConsPlusNormal"/>
              <w:jc w:val="center"/>
              <w:rPr>
                <w:rFonts w:ascii="Times New Roman" w:hAnsi="Times New Roman" w:cs="Times New Roman"/>
                <w:sz w:val="18"/>
                <w:szCs w:val="18"/>
                <w:highlight w:val="yellow"/>
              </w:rPr>
            </w:pPr>
            <w:r w:rsidRPr="00E14E88">
              <w:rPr>
                <w:rFonts w:ascii="Times New Roman" w:hAnsi="Times New Roman" w:cs="Times New Roman"/>
                <w:sz w:val="18"/>
                <w:szCs w:val="18"/>
              </w:rPr>
              <w:t>Ежегодно, до 28 февраля</w:t>
            </w:r>
          </w:p>
        </w:tc>
        <w:tc>
          <w:tcPr>
            <w:tcW w:w="2408" w:type="dxa"/>
            <w:gridSpan w:val="2"/>
          </w:tcPr>
          <w:p w:rsidR="00F070BE" w:rsidRPr="00DB52E0" w:rsidRDefault="00F070BE" w:rsidP="00AD71FE">
            <w:pPr>
              <w:pStyle w:val="ConsPlusNormal"/>
              <w:rPr>
                <w:rFonts w:ascii="Times New Roman" w:hAnsi="Times New Roman" w:cs="Times New Roman"/>
                <w:sz w:val="18"/>
                <w:szCs w:val="18"/>
                <w:highlight w:val="yellow"/>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AA0D76" w:rsidRPr="00754C31" w:rsidTr="00A30B12">
        <w:trPr>
          <w:trHeight w:val="1195"/>
        </w:trPr>
        <w:tc>
          <w:tcPr>
            <w:tcW w:w="408" w:type="dxa"/>
            <w:vMerge/>
          </w:tcPr>
          <w:p w:rsidR="00F070BE" w:rsidRPr="00DB52E0" w:rsidRDefault="00F070BE" w:rsidP="00AD71FE">
            <w:pPr>
              <w:pStyle w:val="ConsPlusNormal"/>
              <w:jc w:val="center"/>
              <w:rPr>
                <w:rFonts w:ascii="Times New Roman" w:hAnsi="Times New Roman" w:cs="Times New Roman"/>
                <w:sz w:val="18"/>
                <w:szCs w:val="18"/>
                <w:highlight w:val="yellow"/>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3810" w:type="dxa"/>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1026" w:type="dxa"/>
            <w:vMerge/>
          </w:tcPr>
          <w:p w:rsidR="00F070BE" w:rsidRPr="00F070BE" w:rsidRDefault="00F070BE" w:rsidP="00AD71FE">
            <w:pPr>
              <w:pStyle w:val="ConsPlusNormal"/>
              <w:jc w:val="center"/>
              <w:rPr>
                <w:rFonts w:ascii="Times New Roman" w:hAnsi="Times New Roman" w:cs="Times New Roman"/>
                <w:sz w:val="18"/>
                <w:szCs w:val="18"/>
                <w:highlight w:val="yellow"/>
              </w:rPr>
            </w:pPr>
          </w:p>
        </w:tc>
        <w:tc>
          <w:tcPr>
            <w:tcW w:w="995" w:type="dxa"/>
            <w:vMerge/>
          </w:tcPr>
          <w:p w:rsidR="00F070BE" w:rsidRPr="00DB52E0" w:rsidRDefault="00F070BE" w:rsidP="00AD71FE">
            <w:pPr>
              <w:pStyle w:val="ConsPlusNormal"/>
              <w:jc w:val="center"/>
              <w:rPr>
                <w:rFonts w:ascii="Times New Roman" w:hAnsi="Times New Roman" w:cs="Times New Roman"/>
                <w:sz w:val="18"/>
                <w:szCs w:val="18"/>
                <w:highlight w:val="yellow"/>
              </w:rPr>
            </w:pPr>
          </w:p>
        </w:tc>
        <w:tc>
          <w:tcPr>
            <w:tcW w:w="3120" w:type="dxa"/>
          </w:tcPr>
          <w:p w:rsidR="00F070BE" w:rsidRPr="00E14E88"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7.2.</w:t>
            </w:r>
            <w:r w:rsidRPr="00E14E88">
              <w:rPr>
                <w:rFonts w:ascii="Times New Roman" w:hAnsi="Times New Roman" w:cs="Times New Roman"/>
                <w:sz w:val="18"/>
                <w:szCs w:val="18"/>
              </w:rPr>
              <w:t xml:space="preserve"> Проведение анализа (мониторинга) полученных эффектов от ранее принятых мер, направленных на развитие конкурентной среды и создание благоприятного инвестиционного климата на рынке</w:t>
            </w:r>
          </w:p>
        </w:tc>
        <w:tc>
          <w:tcPr>
            <w:tcW w:w="1559" w:type="dxa"/>
          </w:tcPr>
          <w:p w:rsidR="00F070BE" w:rsidRPr="00E14E88" w:rsidRDefault="00F070BE" w:rsidP="00AD71FE">
            <w:pPr>
              <w:pStyle w:val="ConsPlusNormal"/>
              <w:jc w:val="center"/>
              <w:rPr>
                <w:rFonts w:ascii="Times New Roman" w:hAnsi="Times New Roman" w:cs="Times New Roman"/>
                <w:sz w:val="18"/>
                <w:szCs w:val="18"/>
              </w:rPr>
            </w:pPr>
            <w:r w:rsidRPr="00E14E88">
              <w:rPr>
                <w:rFonts w:ascii="Times New Roman" w:hAnsi="Times New Roman" w:cs="Times New Roman"/>
                <w:sz w:val="18"/>
                <w:szCs w:val="18"/>
              </w:rPr>
              <w:t>2019 -2021 гг.</w:t>
            </w:r>
          </w:p>
        </w:tc>
        <w:tc>
          <w:tcPr>
            <w:tcW w:w="2408" w:type="dxa"/>
            <w:gridSpan w:val="2"/>
          </w:tcPr>
          <w:p w:rsidR="00F070BE" w:rsidRPr="00DB52E0" w:rsidRDefault="00F070BE" w:rsidP="00AD71FE">
            <w:pPr>
              <w:pStyle w:val="ConsPlusNormal"/>
              <w:rPr>
                <w:rFonts w:ascii="Times New Roman" w:hAnsi="Times New Roman" w:cs="Times New Roman"/>
                <w:sz w:val="18"/>
                <w:szCs w:val="18"/>
                <w:highlight w:val="yellow"/>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AA0D76" w:rsidRPr="00754C31" w:rsidTr="00A30B12">
        <w:trPr>
          <w:trHeight w:val="733"/>
        </w:trPr>
        <w:tc>
          <w:tcPr>
            <w:tcW w:w="408" w:type="dxa"/>
            <w:vMerge/>
          </w:tcPr>
          <w:p w:rsidR="00F070BE" w:rsidRPr="00DB52E0" w:rsidRDefault="00F070BE" w:rsidP="00AD71FE">
            <w:pPr>
              <w:pStyle w:val="ConsPlusNormal"/>
              <w:jc w:val="center"/>
              <w:rPr>
                <w:rFonts w:ascii="Times New Roman" w:hAnsi="Times New Roman" w:cs="Times New Roman"/>
                <w:sz w:val="18"/>
                <w:szCs w:val="18"/>
                <w:highlight w:val="yellow"/>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3810" w:type="dxa"/>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1026" w:type="dxa"/>
            <w:vMerge/>
          </w:tcPr>
          <w:p w:rsidR="00F070BE" w:rsidRPr="00F070BE" w:rsidRDefault="00F070BE" w:rsidP="00AD71FE">
            <w:pPr>
              <w:pStyle w:val="ConsPlusNormal"/>
              <w:jc w:val="center"/>
              <w:rPr>
                <w:rFonts w:ascii="Times New Roman" w:hAnsi="Times New Roman" w:cs="Times New Roman"/>
                <w:sz w:val="18"/>
                <w:szCs w:val="18"/>
                <w:highlight w:val="yellow"/>
              </w:rPr>
            </w:pPr>
          </w:p>
        </w:tc>
        <w:tc>
          <w:tcPr>
            <w:tcW w:w="995" w:type="dxa"/>
            <w:vMerge/>
          </w:tcPr>
          <w:p w:rsidR="00F070BE" w:rsidRPr="00DB52E0" w:rsidRDefault="00F070BE" w:rsidP="00AD71FE">
            <w:pPr>
              <w:pStyle w:val="ConsPlusNormal"/>
              <w:jc w:val="center"/>
              <w:rPr>
                <w:rFonts w:ascii="Times New Roman" w:hAnsi="Times New Roman" w:cs="Times New Roman"/>
                <w:sz w:val="18"/>
                <w:szCs w:val="18"/>
                <w:highlight w:val="yellow"/>
              </w:rPr>
            </w:pPr>
          </w:p>
        </w:tc>
        <w:tc>
          <w:tcPr>
            <w:tcW w:w="3120" w:type="dxa"/>
          </w:tcPr>
          <w:p w:rsidR="00F070BE" w:rsidRPr="00E14E88"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7.3.</w:t>
            </w:r>
            <w:r w:rsidRPr="00E14E88">
              <w:rPr>
                <w:rFonts w:ascii="Times New Roman" w:hAnsi="Times New Roman" w:cs="Times New Roman"/>
                <w:sz w:val="18"/>
                <w:szCs w:val="18"/>
              </w:rPr>
              <w:t xml:space="preserve"> Оказание консультационной и методической помощи негосударственным организациям</w:t>
            </w:r>
          </w:p>
        </w:tc>
        <w:tc>
          <w:tcPr>
            <w:tcW w:w="1559" w:type="dxa"/>
          </w:tcPr>
          <w:p w:rsidR="00F070BE" w:rsidRPr="00E14E88" w:rsidRDefault="00F070BE" w:rsidP="00AD71FE">
            <w:pPr>
              <w:pStyle w:val="ConsPlusNormal"/>
              <w:jc w:val="center"/>
              <w:rPr>
                <w:rFonts w:ascii="Times New Roman" w:hAnsi="Times New Roman" w:cs="Times New Roman"/>
                <w:sz w:val="18"/>
                <w:szCs w:val="18"/>
              </w:rPr>
            </w:pPr>
            <w:r w:rsidRPr="00E14E88">
              <w:rPr>
                <w:rFonts w:ascii="Times New Roman" w:hAnsi="Times New Roman" w:cs="Times New Roman"/>
                <w:sz w:val="18"/>
                <w:szCs w:val="18"/>
              </w:rPr>
              <w:t>2019 -2021 гг.</w:t>
            </w:r>
          </w:p>
        </w:tc>
        <w:tc>
          <w:tcPr>
            <w:tcW w:w="2408" w:type="dxa"/>
            <w:gridSpan w:val="2"/>
          </w:tcPr>
          <w:p w:rsidR="00F070BE" w:rsidRDefault="00F070BE" w:rsidP="00AD71FE">
            <w:pPr>
              <w:pStyle w:val="ConsPlusNormal"/>
              <w:rPr>
                <w:rFonts w:ascii="Times New Roman" w:hAnsi="Times New Roman" w:cs="Times New Roman"/>
                <w:sz w:val="18"/>
                <w:szCs w:val="18"/>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p w:rsidR="00A30B12" w:rsidRDefault="00A30B12" w:rsidP="00AD71FE">
            <w:pPr>
              <w:pStyle w:val="ConsPlusNormal"/>
              <w:rPr>
                <w:rFonts w:ascii="Times New Roman" w:hAnsi="Times New Roman" w:cs="Times New Roman"/>
                <w:sz w:val="18"/>
                <w:szCs w:val="18"/>
              </w:rPr>
            </w:pPr>
          </w:p>
          <w:p w:rsidR="00A30B12" w:rsidRPr="00DB52E0" w:rsidRDefault="00A30B12" w:rsidP="00AD71FE">
            <w:pPr>
              <w:pStyle w:val="ConsPlusNormal"/>
              <w:rPr>
                <w:rFonts w:ascii="Times New Roman" w:hAnsi="Times New Roman" w:cs="Times New Roman"/>
                <w:sz w:val="18"/>
                <w:szCs w:val="18"/>
                <w:highlight w:val="yellow"/>
              </w:rPr>
            </w:pPr>
          </w:p>
        </w:tc>
      </w:tr>
      <w:tr w:rsidR="00AA0D76" w:rsidRPr="00754C31" w:rsidTr="00AA0D76">
        <w:trPr>
          <w:trHeight w:val="317"/>
        </w:trPr>
        <w:tc>
          <w:tcPr>
            <w:tcW w:w="408" w:type="dxa"/>
            <w:vMerge/>
          </w:tcPr>
          <w:p w:rsidR="00F070BE" w:rsidRPr="00DB52E0" w:rsidRDefault="00F070BE" w:rsidP="00AD71FE">
            <w:pPr>
              <w:pStyle w:val="ConsPlusNormal"/>
              <w:jc w:val="center"/>
              <w:rPr>
                <w:rFonts w:ascii="Times New Roman" w:hAnsi="Times New Roman" w:cs="Times New Roman"/>
                <w:sz w:val="18"/>
                <w:szCs w:val="18"/>
                <w:highlight w:val="yellow"/>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3810" w:type="dxa"/>
            <w:vMerge w:val="restart"/>
          </w:tcPr>
          <w:p w:rsidR="00F070BE" w:rsidRPr="00DB52E0" w:rsidRDefault="00F070BE" w:rsidP="00516961">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Доля</w:t>
            </w:r>
            <w:r w:rsidRPr="00391D16">
              <w:rPr>
                <w:rFonts w:ascii="Times New Roman" w:hAnsi="Times New Roman" w:cs="Times New Roman"/>
                <w:sz w:val="18"/>
                <w:szCs w:val="18"/>
              </w:rPr>
              <w:t xml:space="preserve"> закупок в сфере дорожного строительства, признанных несостоявшимися</w:t>
            </w:r>
            <w:r>
              <w:rPr>
                <w:rFonts w:ascii="Times New Roman" w:hAnsi="Times New Roman" w:cs="Times New Roman"/>
                <w:sz w:val="18"/>
                <w:szCs w:val="18"/>
              </w:rPr>
              <w:t>, %</w:t>
            </w:r>
          </w:p>
        </w:tc>
        <w:tc>
          <w:tcPr>
            <w:tcW w:w="1026" w:type="dxa"/>
            <w:vMerge w:val="restart"/>
          </w:tcPr>
          <w:p w:rsidR="00F070BE" w:rsidRPr="00F070BE" w:rsidRDefault="00D513F3" w:rsidP="00AD71FE">
            <w:pPr>
              <w:pStyle w:val="ConsPlusNormal"/>
              <w:jc w:val="center"/>
              <w:rPr>
                <w:rFonts w:ascii="Times New Roman" w:hAnsi="Times New Roman" w:cs="Times New Roman"/>
                <w:sz w:val="18"/>
                <w:szCs w:val="18"/>
                <w:highlight w:val="yellow"/>
              </w:rPr>
            </w:pPr>
            <w:r w:rsidRPr="00D513F3">
              <w:rPr>
                <w:rFonts w:ascii="Times New Roman" w:hAnsi="Times New Roman" w:cs="Times New Roman"/>
                <w:sz w:val="18"/>
                <w:szCs w:val="18"/>
              </w:rPr>
              <w:t>7,3</w:t>
            </w:r>
          </w:p>
        </w:tc>
        <w:tc>
          <w:tcPr>
            <w:tcW w:w="995" w:type="dxa"/>
            <w:vMerge w:val="restart"/>
          </w:tcPr>
          <w:p w:rsidR="00F070BE" w:rsidRPr="0040486F" w:rsidRDefault="00F070BE" w:rsidP="00AD71FE">
            <w:pPr>
              <w:pStyle w:val="ConsPlusNormal"/>
              <w:jc w:val="center"/>
              <w:rPr>
                <w:rFonts w:ascii="Times New Roman" w:hAnsi="Times New Roman" w:cs="Times New Roman"/>
                <w:sz w:val="18"/>
                <w:szCs w:val="18"/>
              </w:rPr>
            </w:pPr>
            <w:r w:rsidRPr="0040486F">
              <w:rPr>
                <w:rFonts w:ascii="Times New Roman" w:hAnsi="Times New Roman" w:cs="Times New Roman"/>
                <w:sz w:val="18"/>
                <w:szCs w:val="18"/>
              </w:rPr>
              <w:t>20</w:t>
            </w:r>
          </w:p>
        </w:tc>
        <w:tc>
          <w:tcPr>
            <w:tcW w:w="3120" w:type="dxa"/>
          </w:tcPr>
          <w:p w:rsidR="00F070BE" w:rsidRPr="0040486F" w:rsidRDefault="00F070BE" w:rsidP="00AD71FE">
            <w:pPr>
              <w:spacing w:after="0" w:line="240" w:lineRule="auto"/>
              <w:rPr>
                <w:rFonts w:ascii="Times New Roman" w:hAnsi="Times New Roman" w:cs="Times New Roman"/>
                <w:sz w:val="18"/>
                <w:szCs w:val="18"/>
              </w:rPr>
            </w:pPr>
            <w:r>
              <w:rPr>
                <w:rFonts w:ascii="Times New Roman" w:hAnsi="Times New Roman" w:cs="Times New Roman"/>
                <w:sz w:val="18"/>
                <w:szCs w:val="18"/>
              </w:rPr>
              <w:t>7.4.</w:t>
            </w:r>
            <w:r w:rsidRPr="0040486F">
              <w:rPr>
                <w:rFonts w:ascii="Times New Roman" w:hAnsi="Times New Roman" w:cs="Times New Roman"/>
                <w:sz w:val="18"/>
                <w:szCs w:val="18"/>
              </w:rPr>
              <w:t xml:space="preserve"> Анализ причин несостоявшихся закупок товаров, работ, услуг</w:t>
            </w:r>
          </w:p>
        </w:tc>
        <w:tc>
          <w:tcPr>
            <w:tcW w:w="1559" w:type="dxa"/>
          </w:tcPr>
          <w:p w:rsidR="00F070BE" w:rsidRPr="00E14E88" w:rsidRDefault="00F070BE" w:rsidP="00AD71FE">
            <w:pPr>
              <w:pStyle w:val="ConsPlusNormal"/>
              <w:jc w:val="center"/>
              <w:rPr>
                <w:rFonts w:ascii="Times New Roman" w:hAnsi="Times New Roman" w:cs="Times New Roman"/>
                <w:sz w:val="18"/>
                <w:szCs w:val="18"/>
              </w:rPr>
            </w:pPr>
            <w:r w:rsidRPr="00E14E88">
              <w:rPr>
                <w:rFonts w:ascii="Times New Roman" w:hAnsi="Times New Roman" w:cs="Times New Roman"/>
                <w:sz w:val="18"/>
                <w:szCs w:val="18"/>
              </w:rPr>
              <w:t>2019 -2021 гг.</w:t>
            </w:r>
          </w:p>
        </w:tc>
        <w:tc>
          <w:tcPr>
            <w:tcW w:w="2408" w:type="dxa"/>
            <w:gridSpan w:val="2"/>
          </w:tcPr>
          <w:p w:rsidR="00F070BE" w:rsidRPr="0040486F" w:rsidRDefault="00F070BE" w:rsidP="00AD71FE">
            <w:pPr>
              <w:spacing w:after="0" w:line="240" w:lineRule="auto"/>
              <w:rPr>
                <w:rFonts w:ascii="Times New Roman" w:hAnsi="Times New Roman" w:cs="Times New Roman"/>
                <w:sz w:val="18"/>
                <w:szCs w:val="18"/>
              </w:rPr>
            </w:pPr>
            <w:r w:rsidRPr="0040486F">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AA0D76" w:rsidRPr="00754C31" w:rsidTr="00AA0D76">
        <w:trPr>
          <w:trHeight w:val="742"/>
        </w:trPr>
        <w:tc>
          <w:tcPr>
            <w:tcW w:w="408" w:type="dxa"/>
            <w:vMerge/>
          </w:tcPr>
          <w:p w:rsidR="00F070BE" w:rsidRPr="00DB52E0" w:rsidRDefault="00F070BE" w:rsidP="00AD71FE">
            <w:pPr>
              <w:pStyle w:val="ConsPlusNormal"/>
              <w:jc w:val="center"/>
              <w:rPr>
                <w:rFonts w:ascii="Times New Roman" w:hAnsi="Times New Roman" w:cs="Times New Roman"/>
                <w:sz w:val="18"/>
                <w:szCs w:val="18"/>
                <w:highlight w:val="yellow"/>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3810" w:type="dxa"/>
            <w:vMerge/>
          </w:tcPr>
          <w:p w:rsidR="00F070BE" w:rsidRPr="00391D16" w:rsidRDefault="00F070BE" w:rsidP="00AD71FE">
            <w:pPr>
              <w:pStyle w:val="ConsPlusNormal"/>
              <w:jc w:val="both"/>
              <w:rPr>
                <w:rFonts w:ascii="Times New Roman" w:hAnsi="Times New Roman" w:cs="Times New Roman"/>
                <w:sz w:val="18"/>
                <w:szCs w:val="18"/>
              </w:rPr>
            </w:pPr>
          </w:p>
        </w:tc>
        <w:tc>
          <w:tcPr>
            <w:tcW w:w="1026" w:type="dxa"/>
            <w:vMerge/>
          </w:tcPr>
          <w:p w:rsidR="00F070BE" w:rsidRPr="0040486F" w:rsidRDefault="00F070BE" w:rsidP="00AD71FE">
            <w:pPr>
              <w:pStyle w:val="ConsPlusNormal"/>
              <w:jc w:val="center"/>
              <w:rPr>
                <w:rFonts w:ascii="Times New Roman" w:hAnsi="Times New Roman" w:cs="Times New Roman"/>
                <w:sz w:val="18"/>
                <w:szCs w:val="18"/>
              </w:rPr>
            </w:pPr>
          </w:p>
        </w:tc>
        <w:tc>
          <w:tcPr>
            <w:tcW w:w="995" w:type="dxa"/>
            <w:vMerge/>
          </w:tcPr>
          <w:p w:rsidR="00F070BE" w:rsidRPr="0040486F" w:rsidRDefault="00F070BE" w:rsidP="00AD71FE">
            <w:pPr>
              <w:pStyle w:val="ConsPlusNormal"/>
              <w:jc w:val="center"/>
              <w:rPr>
                <w:rFonts w:ascii="Times New Roman" w:hAnsi="Times New Roman" w:cs="Times New Roman"/>
                <w:sz w:val="18"/>
                <w:szCs w:val="18"/>
              </w:rPr>
            </w:pPr>
          </w:p>
        </w:tc>
        <w:tc>
          <w:tcPr>
            <w:tcW w:w="3120" w:type="dxa"/>
          </w:tcPr>
          <w:p w:rsidR="00F070BE" w:rsidRPr="0040486F" w:rsidRDefault="00F070BE" w:rsidP="00AD71FE">
            <w:pPr>
              <w:spacing w:after="0" w:line="240" w:lineRule="auto"/>
              <w:rPr>
                <w:rFonts w:ascii="Times New Roman" w:hAnsi="Times New Roman" w:cs="Times New Roman"/>
                <w:sz w:val="18"/>
                <w:szCs w:val="18"/>
              </w:rPr>
            </w:pPr>
            <w:r>
              <w:rPr>
                <w:rFonts w:ascii="Times New Roman" w:hAnsi="Times New Roman" w:cs="Times New Roman"/>
                <w:sz w:val="18"/>
                <w:szCs w:val="18"/>
              </w:rPr>
              <w:t>7.5.</w:t>
            </w:r>
            <w:r w:rsidRPr="0040486F">
              <w:rPr>
                <w:rFonts w:ascii="Times New Roman" w:hAnsi="Times New Roman" w:cs="Times New Roman"/>
                <w:sz w:val="18"/>
                <w:szCs w:val="18"/>
              </w:rPr>
              <w:t xml:space="preserve"> Проведение разъяснительной работы, направленной на предотвращение распространенных нарушений</w:t>
            </w:r>
          </w:p>
        </w:tc>
        <w:tc>
          <w:tcPr>
            <w:tcW w:w="1559" w:type="dxa"/>
          </w:tcPr>
          <w:p w:rsidR="00F070BE" w:rsidRPr="00E14E88" w:rsidRDefault="00F070BE" w:rsidP="00AD71FE">
            <w:pPr>
              <w:pStyle w:val="ConsPlusNormal"/>
              <w:jc w:val="center"/>
              <w:rPr>
                <w:rFonts w:ascii="Times New Roman" w:hAnsi="Times New Roman" w:cs="Times New Roman"/>
                <w:sz w:val="18"/>
                <w:szCs w:val="18"/>
              </w:rPr>
            </w:pPr>
            <w:r w:rsidRPr="00E14E88">
              <w:rPr>
                <w:rFonts w:ascii="Times New Roman" w:hAnsi="Times New Roman" w:cs="Times New Roman"/>
                <w:sz w:val="18"/>
                <w:szCs w:val="18"/>
              </w:rPr>
              <w:t>2019 -2021 гг.</w:t>
            </w:r>
          </w:p>
        </w:tc>
        <w:tc>
          <w:tcPr>
            <w:tcW w:w="2408" w:type="dxa"/>
            <w:gridSpan w:val="2"/>
          </w:tcPr>
          <w:p w:rsidR="00F070BE" w:rsidRPr="0040486F" w:rsidRDefault="00F070BE" w:rsidP="00AD71FE">
            <w:pPr>
              <w:spacing w:after="0" w:line="240" w:lineRule="auto"/>
              <w:rPr>
                <w:rFonts w:ascii="Times New Roman" w:hAnsi="Times New Roman" w:cs="Times New Roman"/>
                <w:sz w:val="18"/>
                <w:szCs w:val="18"/>
              </w:rPr>
            </w:pPr>
            <w:r w:rsidRPr="0040486F">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AD71FE" w:rsidRPr="00754C31" w:rsidTr="00DB52E0">
        <w:tc>
          <w:tcPr>
            <w:tcW w:w="15451" w:type="dxa"/>
            <w:gridSpan w:val="11"/>
          </w:tcPr>
          <w:p w:rsidR="00AD71FE" w:rsidRPr="00DA0E0C" w:rsidRDefault="009D4FD9" w:rsidP="00AD71FE">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8</w:t>
            </w:r>
            <w:r w:rsidR="00AD71FE" w:rsidRPr="00DA0E0C">
              <w:rPr>
                <w:rFonts w:ascii="Times New Roman" w:hAnsi="Times New Roman" w:cs="Times New Roman"/>
                <w:b/>
                <w:sz w:val="18"/>
                <w:szCs w:val="18"/>
              </w:rPr>
              <w:t>. Рынок архитектурно-строительного проектирования</w:t>
            </w:r>
          </w:p>
        </w:tc>
      </w:tr>
      <w:tr w:rsidR="00AD71FE" w:rsidRPr="00754C31" w:rsidTr="00DB52E0">
        <w:tc>
          <w:tcPr>
            <w:tcW w:w="15451" w:type="dxa"/>
            <w:gridSpan w:val="11"/>
          </w:tcPr>
          <w:p w:rsidR="00AD71FE" w:rsidRPr="00DB52E0" w:rsidRDefault="00AD71FE" w:rsidP="00AD71FE">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Рынок архитектурно-строительного проектирования характеризуется высоким уровнем развития конкуренции. На территории города Липецка </w:t>
            </w:r>
            <w:r w:rsidR="00CC3141">
              <w:rPr>
                <w:rFonts w:ascii="Times New Roman" w:hAnsi="Times New Roman" w:cs="Times New Roman"/>
                <w:sz w:val="18"/>
                <w:szCs w:val="18"/>
              </w:rPr>
              <w:t xml:space="preserve">в данной сфере </w:t>
            </w:r>
            <w:r w:rsidRPr="00DB52E0">
              <w:rPr>
                <w:rFonts w:ascii="Times New Roman" w:hAnsi="Times New Roman" w:cs="Times New Roman"/>
                <w:sz w:val="18"/>
                <w:szCs w:val="18"/>
              </w:rPr>
              <w:t xml:space="preserve">осуществляют деятельность </w:t>
            </w:r>
            <w:r w:rsidR="00523197">
              <w:rPr>
                <w:rFonts w:ascii="Times New Roman" w:hAnsi="Times New Roman" w:cs="Times New Roman"/>
                <w:sz w:val="18"/>
                <w:szCs w:val="18"/>
              </w:rPr>
              <w:t>89</w:t>
            </w:r>
            <w:r w:rsidRPr="00DB52E0">
              <w:rPr>
                <w:rFonts w:ascii="Times New Roman" w:hAnsi="Times New Roman" w:cs="Times New Roman"/>
                <w:sz w:val="18"/>
                <w:szCs w:val="18"/>
              </w:rPr>
              <w:t xml:space="preserve"> юридических лиц, из них </w:t>
            </w:r>
            <w:r w:rsidR="00523197">
              <w:rPr>
                <w:rFonts w:ascii="Times New Roman" w:hAnsi="Times New Roman" w:cs="Times New Roman"/>
                <w:sz w:val="18"/>
                <w:szCs w:val="18"/>
              </w:rPr>
              <w:t>86</w:t>
            </w:r>
            <w:r w:rsidRPr="00DB52E0">
              <w:rPr>
                <w:rFonts w:ascii="Times New Roman" w:hAnsi="Times New Roman" w:cs="Times New Roman"/>
                <w:sz w:val="18"/>
                <w:szCs w:val="18"/>
              </w:rPr>
              <w:t xml:space="preserve"> организаций имеют частную форму собственности (</w:t>
            </w:r>
            <w:r w:rsidR="00523197">
              <w:rPr>
                <w:rFonts w:ascii="Times New Roman" w:hAnsi="Times New Roman" w:cs="Times New Roman"/>
                <w:sz w:val="18"/>
                <w:szCs w:val="18"/>
              </w:rPr>
              <w:t>97</w:t>
            </w:r>
            <w:r w:rsidRPr="00DB52E0">
              <w:rPr>
                <w:rFonts w:ascii="Times New Roman" w:hAnsi="Times New Roman" w:cs="Times New Roman"/>
                <w:sz w:val="18"/>
                <w:szCs w:val="18"/>
              </w:rPr>
              <w:t xml:space="preserve"> % от общего числа проектных организаций). К государственным проектным организациям, ведущим свою деятельность на территории Липецкой области, относятся АО «Проектный институт «</w:t>
            </w:r>
            <w:proofErr w:type="spellStart"/>
            <w:r w:rsidRPr="00DB52E0">
              <w:rPr>
                <w:rFonts w:ascii="Times New Roman" w:hAnsi="Times New Roman" w:cs="Times New Roman"/>
                <w:sz w:val="18"/>
                <w:szCs w:val="18"/>
              </w:rPr>
              <w:t>Липецкгражданпроект</w:t>
            </w:r>
            <w:proofErr w:type="spellEnd"/>
            <w:r w:rsidRPr="00DB52E0">
              <w:rPr>
                <w:rFonts w:ascii="Times New Roman" w:hAnsi="Times New Roman" w:cs="Times New Roman"/>
                <w:sz w:val="18"/>
                <w:szCs w:val="18"/>
              </w:rPr>
              <w:t>», АО «</w:t>
            </w:r>
            <w:proofErr w:type="spellStart"/>
            <w:r w:rsidRPr="00DB52E0">
              <w:rPr>
                <w:rFonts w:ascii="Times New Roman" w:hAnsi="Times New Roman" w:cs="Times New Roman"/>
                <w:sz w:val="18"/>
                <w:szCs w:val="18"/>
              </w:rPr>
              <w:t>Облремстройпроект</w:t>
            </w:r>
            <w:proofErr w:type="spellEnd"/>
            <w:r w:rsidRPr="00DB52E0">
              <w:rPr>
                <w:rFonts w:ascii="Times New Roman" w:hAnsi="Times New Roman" w:cs="Times New Roman"/>
                <w:sz w:val="18"/>
                <w:szCs w:val="18"/>
              </w:rPr>
              <w:t>», ОГУБ «</w:t>
            </w:r>
            <w:proofErr w:type="spellStart"/>
            <w:r w:rsidRPr="00DB52E0">
              <w:rPr>
                <w:rFonts w:ascii="Times New Roman" w:hAnsi="Times New Roman" w:cs="Times New Roman"/>
                <w:sz w:val="18"/>
                <w:szCs w:val="18"/>
              </w:rPr>
              <w:t>Липецкоблтехинвентаризация</w:t>
            </w:r>
            <w:proofErr w:type="spellEnd"/>
            <w:r w:rsidRPr="00DB52E0">
              <w:rPr>
                <w:rFonts w:ascii="Times New Roman" w:hAnsi="Times New Roman" w:cs="Times New Roman"/>
                <w:sz w:val="18"/>
                <w:szCs w:val="18"/>
              </w:rPr>
              <w:t>».</w:t>
            </w:r>
          </w:p>
          <w:p w:rsidR="00AD71FE" w:rsidRPr="00DB52E0" w:rsidRDefault="00AD71FE" w:rsidP="00AD71FE">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Основными крупными представителями проектных организаций и архитектурных мастерских частной формы собственности являются АО «НЛМК-Инжиниринг», ООО «</w:t>
            </w:r>
            <w:proofErr w:type="spellStart"/>
            <w:r w:rsidRPr="00DB52E0">
              <w:rPr>
                <w:rFonts w:ascii="Times New Roman" w:hAnsi="Times New Roman" w:cs="Times New Roman"/>
                <w:sz w:val="18"/>
                <w:szCs w:val="18"/>
              </w:rPr>
              <w:t>Архстудия</w:t>
            </w:r>
            <w:proofErr w:type="spellEnd"/>
            <w:r w:rsidRPr="00DB52E0">
              <w:rPr>
                <w:rFonts w:ascii="Times New Roman" w:hAnsi="Times New Roman" w:cs="Times New Roman"/>
                <w:sz w:val="18"/>
                <w:szCs w:val="18"/>
              </w:rPr>
              <w:t>–В», ООО АПМ «</w:t>
            </w:r>
            <w:proofErr w:type="spellStart"/>
            <w:r w:rsidRPr="00DB52E0">
              <w:rPr>
                <w:rFonts w:ascii="Times New Roman" w:hAnsi="Times New Roman" w:cs="Times New Roman"/>
                <w:sz w:val="18"/>
                <w:szCs w:val="18"/>
              </w:rPr>
              <w:t>Архмастер</w:t>
            </w:r>
            <w:proofErr w:type="spellEnd"/>
            <w:r w:rsidRPr="00DB52E0">
              <w:rPr>
                <w:rFonts w:ascii="Times New Roman" w:hAnsi="Times New Roman" w:cs="Times New Roman"/>
                <w:sz w:val="18"/>
                <w:szCs w:val="18"/>
              </w:rPr>
              <w:t>», ООО «Архитектурно - Проектная Мастерская № 3».</w:t>
            </w:r>
          </w:p>
          <w:p w:rsidR="00AD71FE" w:rsidRDefault="00516961" w:rsidP="00AD71FE">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Основным</w:t>
            </w:r>
            <w:r w:rsidR="00AD71FE" w:rsidRPr="00DB52E0">
              <w:rPr>
                <w:rFonts w:ascii="Times New Roman" w:hAnsi="Times New Roman" w:cs="Times New Roman"/>
                <w:sz w:val="18"/>
                <w:szCs w:val="18"/>
              </w:rPr>
              <w:t xml:space="preserve"> направлени</w:t>
            </w:r>
            <w:r>
              <w:rPr>
                <w:rFonts w:ascii="Times New Roman" w:hAnsi="Times New Roman" w:cs="Times New Roman"/>
                <w:sz w:val="18"/>
                <w:szCs w:val="18"/>
              </w:rPr>
              <w:t>ем</w:t>
            </w:r>
            <w:r w:rsidR="00AD71FE" w:rsidRPr="00DB52E0">
              <w:rPr>
                <w:rFonts w:ascii="Times New Roman" w:hAnsi="Times New Roman" w:cs="Times New Roman"/>
                <w:sz w:val="18"/>
                <w:szCs w:val="18"/>
              </w:rPr>
              <w:t xml:space="preserve"> по развитию конкуренции в сфере архитектурно-строительного проектирования</w:t>
            </w:r>
            <w:r>
              <w:rPr>
                <w:rFonts w:ascii="Times New Roman" w:hAnsi="Times New Roman" w:cs="Times New Roman"/>
                <w:sz w:val="18"/>
                <w:szCs w:val="18"/>
              </w:rPr>
              <w:t xml:space="preserve"> является </w:t>
            </w:r>
            <w:r w:rsidRPr="00DB52E0">
              <w:rPr>
                <w:rFonts w:ascii="Times New Roman" w:hAnsi="Times New Roman" w:cs="Times New Roman"/>
                <w:sz w:val="18"/>
                <w:szCs w:val="18"/>
              </w:rPr>
              <w:t xml:space="preserve"> повышение информационной открытости рынка</w:t>
            </w:r>
            <w:r>
              <w:rPr>
                <w:rFonts w:ascii="Times New Roman" w:hAnsi="Times New Roman" w:cs="Times New Roman"/>
                <w:sz w:val="18"/>
                <w:szCs w:val="18"/>
              </w:rPr>
              <w:t>.</w:t>
            </w:r>
          </w:p>
          <w:p w:rsidR="00AD71FE" w:rsidRPr="00DB52E0" w:rsidRDefault="002209FF" w:rsidP="002209FF">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Плановое</w:t>
            </w:r>
            <w:r w:rsidR="009D4FD9">
              <w:rPr>
                <w:rFonts w:ascii="Times New Roman" w:hAnsi="Times New Roman" w:cs="Times New Roman"/>
                <w:sz w:val="18"/>
                <w:szCs w:val="18"/>
              </w:rPr>
              <w:t xml:space="preserve"> значение ключевого показателя, характеризующего долю </w:t>
            </w:r>
            <w:r w:rsidR="009D4FD9" w:rsidRPr="00DB52E0">
              <w:rPr>
                <w:rFonts w:ascii="Times New Roman" w:hAnsi="Times New Roman" w:cs="Times New Roman"/>
                <w:sz w:val="18"/>
                <w:szCs w:val="18"/>
                <w:lang w:eastAsia="en-US"/>
              </w:rPr>
              <w:t xml:space="preserve">организаций частной формы собственности в сфере </w:t>
            </w:r>
            <w:r w:rsidR="009D4FD9" w:rsidRPr="00DB52E0">
              <w:rPr>
                <w:rFonts w:ascii="Times New Roman" w:hAnsi="Times New Roman" w:cs="Times New Roman"/>
                <w:sz w:val="18"/>
                <w:szCs w:val="18"/>
              </w:rPr>
              <w:t xml:space="preserve"> архитектурно-строительного проектирования</w:t>
            </w:r>
            <w:r w:rsidR="009D4FD9">
              <w:rPr>
                <w:rFonts w:ascii="Times New Roman" w:hAnsi="Times New Roman" w:cs="Times New Roman"/>
                <w:sz w:val="18"/>
                <w:szCs w:val="18"/>
                <w:lang w:eastAsia="en-US"/>
              </w:rPr>
              <w:t>,</w:t>
            </w:r>
            <w:r w:rsidR="009D4FD9" w:rsidRPr="00DB52E0">
              <w:rPr>
                <w:rFonts w:ascii="Times New Roman" w:hAnsi="Times New Roman" w:cs="Times New Roman"/>
                <w:sz w:val="18"/>
                <w:szCs w:val="18"/>
              </w:rPr>
              <w:t xml:space="preserve"> к </w:t>
            </w:r>
            <w:r w:rsidR="00523197">
              <w:rPr>
                <w:rFonts w:ascii="Times New Roman" w:hAnsi="Times New Roman" w:cs="Times New Roman"/>
                <w:sz w:val="18"/>
                <w:szCs w:val="18"/>
              </w:rPr>
              <w:t>01.01.2021</w:t>
            </w:r>
            <w:r w:rsidR="009D4FD9">
              <w:rPr>
                <w:rFonts w:ascii="Times New Roman" w:hAnsi="Times New Roman" w:cs="Times New Roman"/>
                <w:sz w:val="18"/>
                <w:szCs w:val="18"/>
              </w:rPr>
              <w:t xml:space="preserve"> составляет </w:t>
            </w:r>
            <w:r w:rsidR="00523197">
              <w:rPr>
                <w:rFonts w:ascii="Times New Roman" w:hAnsi="Times New Roman" w:cs="Times New Roman"/>
                <w:sz w:val="18"/>
                <w:szCs w:val="18"/>
              </w:rPr>
              <w:t>99</w:t>
            </w:r>
            <w:r>
              <w:rPr>
                <w:rFonts w:ascii="Times New Roman" w:hAnsi="Times New Roman" w:cs="Times New Roman"/>
                <w:sz w:val="18"/>
                <w:szCs w:val="18"/>
              </w:rPr>
              <w:t xml:space="preserve"> %. По состоянию на 01.07</w:t>
            </w:r>
            <w:r w:rsidR="009D4FD9">
              <w:rPr>
                <w:rFonts w:ascii="Times New Roman" w:hAnsi="Times New Roman" w:cs="Times New Roman"/>
                <w:sz w:val="18"/>
                <w:szCs w:val="18"/>
              </w:rPr>
              <w:t>.20</w:t>
            </w:r>
            <w:r w:rsidR="00523197">
              <w:rPr>
                <w:rFonts w:ascii="Times New Roman" w:hAnsi="Times New Roman" w:cs="Times New Roman"/>
                <w:sz w:val="18"/>
                <w:szCs w:val="18"/>
              </w:rPr>
              <w:t xml:space="preserve">20 </w:t>
            </w:r>
            <w:r w:rsidR="009D4FD9">
              <w:rPr>
                <w:rFonts w:ascii="Times New Roman" w:hAnsi="Times New Roman" w:cs="Times New Roman"/>
                <w:sz w:val="18"/>
                <w:szCs w:val="18"/>
              </w:rPr>
              <w:t xml:space="preserve">значение данного показателя </w:t>
            </w:r>
            <w:r>
              <w:rPr>
                <w:rFonts w:ascii="Times New Roman" w:hAnsi="Times New Roman" w:cs="Times New Roman"/>
                <w:sz w:val="18"/>
                <w:szCs w:val="18"/>
              </w:rPr>
              <w:t>составляет 97</w:t>
            </w:r>
            <w:r w:rsidR="009D4FD9">
              <w:rPr>
                <w:rFonts w:ascii="Times New Roman" w:hAnsi="Times New Roman" w:cs="Times New Roman"/>
                <w:sz w:val="18"/>
                <w:szCs w:val="18"/>
              </w:rPr>
              <w:t xml:space="preserve"> %.</w:t>
            </w:r>
          </w:p>
        </w:tc>
      </w:tr>
      <w:tr w:rsidR="00AA0D76" w:rsidRPr="00754C31" w:rsidTr="00AA0D76">
        <w:trPr>
          <w:trHeight w:val="779"/>
        </w:trPr>
        <w:tc>
          <w:tcPr>
            <w:tcW w:w="408" w:type="dxa"/>
            <w:vMerge w:val="restart"/>
          </w:tcPr>
          <w:p w:rsidR="00F070BE" w:rsidRPr="00DB52E0" w:rsidRDefault="00F070BE" w:rsidP="00AD71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125" w:type="dxa"/>
            <w:gridSpan w:val="3"/>
            <w:vMerge w:val="restart"/>
          </w:tcPr>
          <w:p w:rsidR="00F070BE" w:rsidRPr="00DB52E0" w:rsidRDefault="00F070BE" w:rsidP="00AD71FE">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Сохранение и развитие рынка архитектурно-строительного проектирования</w:t>
            </w:r>
          </w:p>
        </w:tc>
        <w:tc>
          <w:tcPr>
            <w:tcW w:w="3810" w:type="dxa"/>
            <w:vMerge w:val="restart"/>
          </w:tcPr>
          <w:p w:rsidR="00F070BE" w:rsidRPr="00DB52E0"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Д</w:t>
            </w:r>
            <w:r w:rsidRPr="00DB52E0">
              <w:rPr>
                <w:rFonts w:ascii="Times New Roman" w:hAnsi="Times New Roman" w:cs="Times New Roman"/>
                <w:sz w:val="18"/>
                <w:szCs w:val="18"/>
              </w:rPr>
              <w:t>оля организаций частной формы собственности в сфере архитектурно-строительного проектирования, %</w:t>
            </w:r>
          </w:p>
        </w:tc>
        <w:tc>
          <w:tcPr>
            <w:tcW w:w="1026" w:type="dxa"/>
            <w:vMerge w:val="restart"/>
          </w:tcPr>
          <w:p w:rsidR="00F070BE" w:rsidRPr="00F070BE" w:rsidRDefault="00F070BE" w:rsidP="00AD71FE">
            <w:pPr>
              <w:pStyle w:val="ConsPlusNormal"/>
              <w:jc w:val="center"/>
              <w:rPr>
                <w:rFonts w:ascii="Times New Roman" w:hAnsi="Times New Roman" w:cs="Times New Roman"/>
                <w:sz w:val="18"/>
                <w:szCs w:val="18"/>
                <w:highlight w:val="yellow"/>
              </w:rPr>
            </w:pPr>
            <w:r w:rsidRPr="00523197">
              <w:rPr>
                <w:rFonts w:ascii="Times New Roman" w:hAnsi="Times New Roman" w:cs="Times New Roman"/>
                <w:sz w:val="18"/>
                <w:szCs w:val="18"/>
              </w:rPr>
              <w:t>97</w:t>
            </w:r>
          </w:p>
        </w:tc>
        <w:tc>
          <w:tcPr>
            <w:tcW w:w="995" w:type="dxa"/>
            <w:vMerge w:val="restart"/>
          </w:tcPr>
          <w:p w:rsidR="00F070BE" w:rsidRPr="00DB52E0" w:rsidRDefault="00F070BE" w:rsidP="00AD71FE">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99</w:t>
            </w:r>
          </w:p>
        </w:tc>
        <w:tc>
          <w:tcPr>
            <w:tcW w:w="3120" w:type="dxa"/>
          </w:tcPr>
          <w:p w:rsidR="00F070BE" w:rsidRPr="00DB52E0"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8.</w:t>
            </w:r>
            <w:r w:rsidRPr="00DB52E0">
              <w:rPr>
                <w:rFonts w:ascii="Times New Roman" w:hAnsi="Times New Roman" w:cs="Times New Roman"/>
                <w:sz w:val="18"/>
                <w:szCs w:val="18"/>
              </w:rPr>
              <w:t>1. Проведение архитектурных конкурсов на разработку концепций благоустройства общественных территорий</w:t>
            </w:r>
          </w:p>
        </w:tc>
        <w:tc>
          <w:tcPr>
            <w:tcW w:w="1559" w:type="dxa"/>
          </w:tcPr>
          <w:p w:rsidR="00F070BE" w:rsidRPr="00DB52E0" w:rsidRDefault="003373F2" w:rsidP="002A3B40">
            <w:pPr>
              <w:pStyle w:val="ConsPlusNormal"/>
              <w:jc w:val="center"/>
              <w:rPr>
                <w:rFonts w:ascii="Times New Roman" w:hAnsi="Times New Roman" w:cs="Times New Roman"/>
                <w:sz w:val="18"/>
                <w:szCs w:val="18"/>
              </w:rPr>
            </w:pPr>
            <w:r>
              <w:rPr>
                <w:rFonts w:ascii="Times New Roman" w:hAnsi="Times New Roman" w:cs="Times New Roman"/>
                <w:sz w:val="18"/>
                <w:szCs w:val="18"/>
              </w:rPr>
              <w:t>2019-202</w:t>
            </w:r>
            <w:r w:rsidR="002A3B40">
              <w:rPr>
                <w:rFonts w:ascii="Times New Roman" w:hAnsi="Times New Roman" w:cs="Times New Roman"/>
                <w:sz w:val="18"/>
                <w:szCs w:val="18"/>
              </w:rPr>
              <w:t>2</w:t>
            </w:r>
            <w:r w:rsidR="00F070BE">
              <w:rPr>
                <w:rFonts w:ascii="Times New Roman" w:hAnsi="Times New Roman" w:cs="Times New Roman"/>
                <w:sz w:val="18"/>
                <w:szCs w:val="18"/>
              </w:rPr>
              <w:t xml:space="preserve"> </w:t>
            </w:r>
            <w:r w:rsidR="00F070BE" w:rsidRPr="00DB52E0">
              <w:rPr>
                <w:rFonts w:ascii="Times New Roman" w:hAnsi="Times New Roman" w:cs="Times New Roman"/>
                <w:sz w:val="18"/>
                <w:szCs w:val="18"/>
              </w:rPr>
              <w:t>гг</w:t>
            </w:r>
            <w:r w:rsidR="00F070BE">
              <w:rPr>
                <w:rFonts w:ascii="Times New Roman" w:hAnsi="Times New Roman" w:cs="Times New Roman"/>
                <w:sz w:val="18"/>
                <w:szCs w:val="18"/>
              </w:rPr>
              <w:t>.</w:t>
            </w:r>
          </w:p>
        </w:tc>
        <w:tc>
          <w:tcPr>
            <w:tcW w:w="2408" w:type="dxa"/>
            <w:gridSpan w:val="2"/>
          </w:tcPr>
          <w:p w:rsidR="00F070BE" w:rsidRPr="00DB52E0" w:rsidRDefault="00F070BE" w:rsidP="00AD71FE">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AA0D76" w:rsidRPr="00754C31" w:rsidTr="00AA0D76">
        <w:trPr>
          <w:trHeight w:val="1309"/>
        </w:trPr>
        <w:tc>
          <w:tcPr>
            <w:tcW w:w="408" w:type="dxa"/>
            <w:vMerge/>
          </w:tcPr>
          <w:p w:rsidR="00F070BE" w:rsidRPr="00DB52E0" w:rsidRDefault="00F070BE" w:rsidP="00AD71FE">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AD71FE">
            <w:pPr>
              <w:pStyle w:val="ConsPlusNormal"/>
              <w:jc w:val="both"/>
              <w:rPr>
                <w:rFonts w:ascii="Times New Roman" w:hAnsi="Times New Roman" w:cs="Times New Roman"/>
                <w:sz w:val="18"/>
                <w:szCs w:val="18"/>
              </w:rPr>
            </w:pPr>
          </w:p>
        </w:tc>
        <w:tc>
          <w:tcPr>
            <w:tcW w:w="3810" w:type="dxa"/>
            <w:vMerge/>
          </w:tcPr>
          <w:p w:rsidR="00F070BE" w:rsidRPr="00DB52E0" w:rsidRDefault="00F070BE" w:rsidP="00AD71FE">
            <w:pPr>
              <w:pStyle w:val="ConsPlusNormal"/>
              <w:jc w:val="both"/>
              <w:rPr>
                <w:rFonts w:ascii="Times New Roman" w:hAnsi="Times New Roman" w:cs="Times New Roman"/>
                <w:sz w:val="18"/>
                <w:szCs w:val="18"/>
              </w:rPr>
            </w:pPr>
          </w:p>
        </w:tc>
        <w:tc>
          <w:tcPr>
            <w:tcW w:w="1026" w:type="dxa"/>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995" w:type="dxa"/>
            <w:vMerge/>
          </w:tcPr>
          <w:p w:rsidR="00F070BE" w:rsidRPr="00DB52E0" w:rsidRDefault="00F070BE" w:rsidP="00AD71FE">
            <w:pPr>
              <w:pStyle w:val="ConsPlusNormal"/>
              <w:jc w:val="both"/>
              <w:rPr>
                <w:rFonts w:ascii="Times New Roman" w:hAnsi="Times New Roman" w:cs="Times New Roman"/>
                <w:sz w:val="18"/>
                <w:szCs w:val="18"/>
                <w:highlight w:val="yellow"/>
              </w:rPr>
            </w:pPr>
          </w:p>
        </w:tc>
        <w:tc>
          <w:tcPr>
            <w:tcW w:w="3120" w:type="dxa"/>
          </w:tcPr>
          <w:p w:rsidR="00F070BE" w:rsidRPr="00DB52E0" w:rsidRDefault="00F070BE" w:rsidP="00AD71FE">
            <w:pPr>
              <w:pStyle w:val="ConsPlusNormal"/>
              <w:jc w:val="both"/>
              <w:rPr>
                <w:rFonts w:ascii="Times New Roman" w:hAnsi="Times New Roman" w:cs="Times New Roman"/>
                <w:sz w:val="18"/>
                <w:szCs w:val="18"/>
              </w:rPr>
            </w:pPr>
            <w:r>
              <w:rPr>
                <w:rFonts w:ascii="Times New Roman" w:hAnsi="Times New Roman" w:cs="Times New Roman"/>
                <w:sz w:val="18"/>
                <w:szCs w:val="18"/>
              </w:rPr>
              <w:t>8.2</w:t>
            </w:r>
            <w:r w:rsidRPr="00DB52E0">
              <w:rPr>
                <w:rFonts w:ascii="Times New Roman" w:hAnsi="Times New Roman" w:cs="Times New Roman"/>
                <w:sz w:val="18"/>
                <w:szCs w:val="18"/>
              </w:rPr>
              <w:t xml:space="preserve"> Проведение открытых архитектурных конкурсов с целью поиска интересных идей для их дальнейшей реализации в формате концептуальных эскизов</w:t>
            </w:r>
            <w:r>
              <w:rPr>
                <w:rFonts w:ascii="Times New Roman" w:hAnsi="Times New Roman" w:cs="Times New Roman"/>
                <w:sz w:val="18"/>
                <w:szCs w:val="18"/>
              </w:rPr>
              <w:t xml:space="preserve"> объемно-планировочных решений</w:t>
            </w:r>
          </w:p>
        </w:tc>
        <w:tc>
          <w:tcPr>
            <w:tcW w:w="1559" w:type="dxa"/>
          </w:tcPr>
          <w:p w:rsidR="00F070BE" w:rsidRPr="00DB52E0" w:rsidRDefault="00F070BE" w:rsidP="002A3B40">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2019-202</w:t>
            </w:r>
            <w:r w:rsidR="002A3B40">
              <w:rPr>
                <w:rFonts w:ascii="Times New Roman" w:hAnsi="Times New Roman" w:cs="Times New Roman"/>
                <w:sz w:val="18"/>
                <w:szCs w:val="18"/>
              </w:rPr>
              <w:t>2</w:t>
            </w:r>
            <w:r>
              <w:rPr>
                <w:rFonts w:ascii="Times New Roman" w:hAnsi="Times New Roman" w:cs="Times New Roman"/>
                <w:sz w:val="18"/>
                <w:szCs w:val="18"/>
              </w:rPr>
              <w:t xml:space="preserve"> </w:t>
            </w:r>
            <w:r w:rsidRPr="00DB52E0">
              <w:rPr>
                <w:rFonts w:ascii="Times New Roman" w:hAnsi="Times New Roman" w:cs="Times New Roman"/>
                <w:sz w:val="18"/>
                <w:szCs w:val="18"/>
              </w:rPr>
              <w:t>гг</w:t>
            </w:r>
            <w:r>
              <w:rPr>
                <w:rFonts w:ascii="Times New Roman" w:hAnsi="Times New Roman" w:cs="Times New Roman"/>
                <w:sz w:val="18"/>
                <w:szCs w:val="18"/>
              </w:rPr>
              <w:t>.</w:t>
            </w:r>
          </w:p>
        </w:tc>
        <w:tc>
          <w:tcPr>
            <w:tcW w:w="2408" w:type="dxa"/>
            <w:gridSpan w:val="2"/>
          </w:tcPr>
          <w:p w:rsidR="00F070BE" w:rsidRPr="00DB52E0" w:rsidRDefault="00F070BE" w:rsidP="00AD71FE">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AA0D76" w:rsidRPr="00754C31" w:rsidTr="00034317">
        <w:trPr>
          <w:trHeight w:val="1018"/>
        </w:trPr>
        <w:tc>
          <w:tcPr>
            <w:tcW w:w="408" w:type="dxa"/>
            <w:vMerge/>
          </w:tcPr>
          <w:p w:rsidR="00F070BE" w:rsidRPr="00DB52E0" w:rsidRDefault="00F070BE" w:rsidP="009D4FD9">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vMerge/>
          </w:tcPr>
          <w:p w:rsidR="00F070BE" w:rsidRPr="00DB52E0" w:rsidRDefault="00F070BE" w:rsidP="009D4FD9">
            <w:pPr>
              <w:pStyle w:val="ConsPlusNormal"/>
              <w:jc w:val="both"/>
              <w:rPr>
                <w:rFonts w:ascii="Times New Roman" w:hAnsi="Times New Roman" w:cs="Times New Roman"/>
                <w:sz w:val="18"/>
                <w:szCs w:val="18"/>
              </w:rPr>
            </w:pPr>
          </w:p>
        </w:tc>
        <w:tc>
          <w:tcPr>
            <w:tcW w:w="1026" w:type="dxa"/>
            <w:vMerge/>
          </w:tcPr>
          <w:p w:rsidR="00F070BE" w:rsidRPr="00DB52E0" w:rsidRDefault="00F070BE" w:rsidP="009D4FD9">
            <w:pPr>
              <w:pStyle w:val="ConsPlusNormal"/>
              <w:jc w:val="both"/>
              <w:rPr>
                <w:rFonts w:ascii="Times New Roman" w:hAnsi="Times New Roman" w:cs="Times New Roman"/>
                <w:sz w:val="18"/>
                <w:szCs w:val="18"/>
                <w:highlight w:val="yellow"/>
              </w:rPr>
            </w:pPr>
          </w:p>
        </w:tc>
        <w:tc>
          <w:tcPr>
            <w:tcW w:w="995" w:type="dxa"/>
            <w:vMerge/>
          </w:tcPr>
          <w:p w:rsidR="00F070BE" w:rsidRPr="00DB52E0" w:rsidRDefault="00F070BE" w:rsidP="009D4FD9">
            <w:pPr>
              <w:pStyle w:val="ConsPlusNormal"/>
              <w:jc w:val="both"/>
              <w:rPr>
                <w:rFonts w:ascii="Times New Roman" w:hAnsi="Times New Roman" w:cs="Times New Roman"/>
                <w:sz w:val="18"/>
                <w:szCs w:val="18"/>
                <w:highlight w:val="yellow"/>
              </w:rPr>
            </w:pPr>
          </w:p>
        </w:tc>
        <w:tc>
          <w:tcPr>
            <w:tcW w:w="3120" w:type="dxa"/>
          </w:tcPr>
          <w:p w:rsidR="00F070BE" w:rsidRDefault="00F070BE" w:rsidP="009D4FD9">
            <w:pPr>
              <w:pStyle w:val="ConsPlusNormal"/>
              <w:jc w:val="both"/>
              <w:rPr>
                <w:rFonts w:ascii="Times New Roman" w:hAnsi="Times New Roman" w:cs="Times New Roman"/>
                <w:sz w:val="18"/>
                <w:szCs w:val="18"/>
              </w:rPr>
            </w:pPr>
            <w:r>
              <w:rPr>
                <w:rFonts w:ascii="Times New Roman" w:hAnsi="Times New Roman" w:cs="Times New Roman"/>
                <w:sz w:val="18"/>
                <w:szCs w:val="18"/>
              </w:rPr>
              <w:t>8.3. Р</w:t>
            </w:r>
            <w:r w:rsidRPr="00DB52E0">
              <w:rPr>
                <w:rFonts w:ascii="Times New Roman" w:hAnsi="Times New Roman" w:cs="Times New Roman"/>
                <w:sz w:val="18"/>
                <w:szCs w:val="18"/>
              </w:rPr>
              <w:t>азмещение информации о торгах в дополнительных печатных изданиях, имеющих критерии по максимально охватываемой читательской аудитории</w:t>
            </w:r>
          </w:p>
        </w:tc>
        <w:tc>
          <w:tcPr>
            <w:tcW w:w="1559" w:type="dxa"/>
          </w:tcPr>
          <w:p w:rsidR="00F070BE" w:rsidRPr="00DB52E0" w:rsidRDefault="00F070BE" w:rsidP="002A3B40">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2019-202</w:t>
            </w:r>
            <w:r w:rsidR="002A3B40">
              <w:rPr>
                <w:rFonts w:ascii="Times New Roman" w:hAnsi="Times New Roman" w:cs="Times New Roman"/>
                <w:sz w:val="18"/>
                <w:szCs w:val="18"/>
              </w:rPr>
              <w:t>2</w:t>
            </w:r>
            <w:r>
              <w:rPr>
                <w:rFonts w:ascii="Times New Roman" w:hAnsi="Times New Roman" w:cs="Times New Roman"/>
                <w:sz w:val="18"/>
                <w:szCs w:val="18"/>
              </w:rPr>
              <w:t xml:space="preserve"> </w:t>
            </w:r>
            <w:r w:rsidRPr="00DB52E0">
              <w:rPr>
                <w:rFonts w:ascii="Times New Roman" w:hAnsi="Times New Roman" w:cs="Times New Roman"/>
                <w:sz w:val="18"/>
                <w:szCs w:val="18"/>
              </w:rPr>
              <w:t>гг</w:t>
            </w:r>
            <w:r>
              <w:rPr>
                <w:rFonts w:ascii="Times New Roman" w:hAnsi="Times New Roman" w:cs="Times New Roman"/>
                <w:sz w:val="18"/>
                <w:szCs w:val="18"/>
              </w:rPr>
              <w:t>.</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9D4FD9" w:rsidRPr="00754C31" w:rsidTr="00DB52E0">
        <w:tc>
          <w:tcPr>
            <w:tcW w:w="15451" w:type="dxa"/>
            <w:gridSpan w:val="11"/>
          </w:tcPr>
          <w:p w:rsidR="009D4FD9" w:rsidRPr="00DA0E0C" w:rsidRDefault="0097304F" w:rsidP="009D4FD9">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9</w:t>
            </w:r>
            <w:r w:rsidR="009D4FD9" w:rsidRPr="00DA0E0C">
              <w:rPr>
                <w:rFonts w:ascii="Times New Roman" w:hAnsi="Times New Roman" w:cs="Times New Roman"/>
                <w:b/>
                <w:sz w:val="18"/>
                <w:szCs w:val="18"/>
              </w:rPr>
              <w:t>. Рынок теплоснабжения (производство тепловой энергии)</w:t>
            </w:r>
          </w:p>
        </w:tc>
      </w:tr>
      <w:tr w:rsidR="009D4FD9" w:rsidRPr="00754C31" w:rsidTr="00DB52E0">
        <w:tc>
          <w:tcPr>
            <w:tcW w:w="15451" w:type="dxa"/>
            <w:gridSpan w:val="11"/>
          </w:tcPr>
          <w:p w:rsidR="00034317" w:rsidRPr="00034317" w:rsidRDefault="002209FF" w:rsidP="00034317">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w:t>
            </w:r>
            <w:r w:rsidRPr="00034317">
              <w:rPr>
                <w:rFonts w:ascii="Times New Roman" w:hAnsi="Times New Roman" w:cs="Times New Roman"/>
                <w:sz w:val="18"/>
                <w:szCs w:val="18"/>
              </w:rPr>
              <w:t>о состоянию на 01.07.2020</w:t>
            </w:r>
            <w:r>
              <w:rPr>
                <w:rFonts w:ascii="Times New Roman" w:hAnsi="Times New Roman" w:cs="Times New Roman"/>
                <w:sz w:val="18"/>
                <w:szCs w:val="18"/>
              </w:rPr>
              <w:t xml:space="preserve"> п</w:t>
            </w:r>
            <w:r w:rsidR="00034317" w:rsidRPr="00034317">
              <w:rPr>
                <w:rFonts w:ascii="Times New Roman" w:hAnsi="Times New Roman" w:cs="Times New Roman"/>
                <w:sz w:val="18"/>
                <w:szCs w:val="18"/>
              </w:rPr>
              <w:t>роизводство тепловой энергии на территории города Липецка осуществляют 18 хозяйствующих субъектов, в том числе:</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- 16 организаций негосударственной (немуниципальной) формы собственности (89 %);</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- 1 коммерческая организация, доля участия субъекта РФ и МО в уставном капитале котор</w:t>
            </w:r>
            <w:r w:rsidR="003373F2">
              <w:rPr>
                <w:rFonts w:ascii="Times New Roman" w:hAnsi="Times New Roman" w:cs="Times New Roman"/>
                <w:sz w:val="18"/>
                <w:szCs w:val="18"/>
              </w:rPr>
              <w:t>ой</w:t>
            </w:r>
            <w:r w:rsidRPr="00034317">
              <w:rPr>
                <w:rFonts w:ascii="Times New Roman" w:hAnsi="Times New Roman" w:cs="Times New Roman"/>
                <w:sz w:val="18"/>
                <w:szCs w:val="18"/>
              </w:rPr>
              <w:t xml:space="preserve"> более 25%;</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- 1 федеральное учреждение.</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 xml:space="preserve">Производителями тепловой энергии негосударственной (немуниципальной) формы собственности </w:t>
            </w:r>
            <w:r w:rsidR="003373F2">
              <w:rPr>
                <w:rFonts w:ascii="Times New Roman" w:hAnsi="Times New Roman" w:cs="Times New Roman"/>
                <w:sz w:val="18"/>
                <w:szCs w:val="18"/>
              </w:rPr>
              <w:t>вырабатывается</w:t>
            </w:r>
            <w:r w:rsidRPr="00034317">
              <w:rPr>
                <w:rFonts w:ascii="Times New Roman" w:hAnsi="Times New Roman" w:cs="Times New Roman"/>
                <w:sz w:val="18"/>
                <w:szCs w:val="18"/>
              </w:rPr>
              <w:t xml:space="preserve"> 99 % всей тепловой энергии, произведенной на территории города.</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Наибольший объем тепловой энергии отпускается источниками филиала ПАО «</w:t>
            </w:r>
            <w:proofErr w:type="spellStart"/>
            <w:r w:rsidRPr="00034317">
              <w:rPr>
                <w:rFonts w:ascii="Times New Roman" w:hAnsi="Times New Roman" w:cs="Times New Roman"/>
                <w:sz w:val="18"/>
                <w:szCs w:val="18"/>
              </w:rPr>
              <w:t>Квадра</w:t>
            </w:r>
            <w:proofErr w:type="spellEnd"/>
            <w:r w:rsidRPr="00034317">
              <w:rPr>
                <w:rFonts w:ascii="Times New Roman" w:hAnsi="Times New Roman" w:cs="Times New Roman"/>
                <w:sz w:val="18"/>
                <w:szCs w:val="18"/>
              </w:rPr>
              <w:t xml:space="preserve">» - «Липецкая генерация» - 88,1 %, АО «ЛГЭК» - 6,7 %, ПАО «НЛМК» - 3,3 %, </w:t>
            </w:r>
            <w:r w:rsidR="00BD5A66">
              <w:rPr>
                <w:rFonts w:ascii="Times New Roman" w:hAnsi="Times New Roman" w:cs="Times New Roman"/>
                <w:sz w:val="18"/>
                <w:szCs w:val="18"/>
              </w:rPr>
              <w:t xml:space="preserve">а также </w:t>
            </w:r>
            <w:r w:rsidRPr="00034317">
              <w:rPr>
                <w:rFonts w:ascii="Times New Roman" w:hAnsi="Times New Roman" w:cs="Times New Roman"/>
                <w:sz w:val="18"/>
                <w:szCs w:val="18"/>
              </w:rPr>
              <w:t>ведомственны</w:t>
            </w:r>
            <w:r w:rsidR="00BD5A66">
              <w:rPr>
                <w:rFonts w:ascii="Times New Roman" w:hAnsi="Times New Roman" w:cs="Times New Roman"/>
                <w:sz w:val="18"/>
                <w:szCs w:val="18"/>
              </w:rPr>
              <w:t>ми</w:t>
            </w:r>
            <w:r w:rsidRPr="00034317">
              <w:rPr>
                <w:rFonts w:ascii="Times New Roman" w:hAnsi="Times New Roman" w:cs="Times New Roman"/>
                <w:sz w:val="18"/>
                <w:szCs w:val="18"/>
              </w:rPr>
              <w:t xml:space="preserve"> источник</w:t>
            </w:r>
            <w:r w:rsidR="00BD5A66">
              <w:rPr>
                <w:rFonts w:ascii="Times New Roman" w:hAnsi="Times New Roman" w:cs="Times New Roman"/>
                <w:sz w:val="18"/>
                <w:szCs w:val="18"/>
              </w:rPr>
              <w:t>ами</w:t>
            </w:r>
            <w:r w:rsidRPr="00034317">
              <w:rPr>
                <w:rFonts w:ascii="Times New Roman" w:hAnsi="Times New Roman" w:cs="Times New Roman"/>
                <w:sz w:val="18"/>
                <w:szCs w:val="18"/>
              </w:rPr>
              <w:t xml:space="preserve"> – 1,9 %.</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lastRenderedPageBreak/>
              <w:t>Централизованное теплоснабжение города Липецка осуществляется от 8 котельных ПАО «</w:t>
            </w:r>
            <w:proofErr w:type="spellStart"/>
            <w:r w:rsidRPr="00034317">
              <w:rPr>
                <w:rFonts w:ascii="Times New Roman" w:hAnsi="Times New Roman" w:cs="Times New Roman"/>
                <w:sz w:val="18"/>
                <w:szCs w:val="18"/>
              </w:rPr>
              <w:t>Квадра</w:t>
            </w:r>
            <w:proofErr w:type="spellEnd"/>
            <w:r w:rsidRPr="00034317">
              <w:rPr>
                <w:rFonts w:ascii="Times New Roman" w:hAnsi="Times New Roman" w:cs="Times New Roman"/>
                <w:sz w:val="18"/>
                <w:szCs w:val="18"/>
              </w:rPr>
              <w:t>», 25 котельных АО «ЛГЭК» и ТЭЦ-1 – ПАО «НЛМК».</w:t>
            </w:r>
          </w:p>
          <w:p w:rsidR="00034317" w:rsidRPr="00034317"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Ежегодно объекты теплоснабжения модернизируются в целях бесперебойного и качественного теплоснабжения потребителей области.</w:t>
            </w:r>
          </w:p>
          <w:p w:rsidR="009D4FD9" w:rsidRPr="00DB52E0" w:rsidRDefault="002209FF" w:rsidP="00034317">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Плановое</w:t>
            </w:r>
            <w:r w:rsidR="00034317" w:rsidRPr="00034317">
              <w:rPr>
                <w:rFonts w:ascii="Times New Roman" w:hAnsi="Times New Roman" w:cs="Times New Roman"/>
                <w:sz w:val="18"/>
                <w:szCs w:val="18"/>
              </w:rPr>
              <w:t xml:space="preserve"> значение ключевого показателя, характеризующего долю организаций частной формы собственности на рынке теплоснабжения, к </w:t>
            </w:r>
            <w:r w:rsidR="00034317">
              <w:rPr>
                <w:rFonts w:ascii="Times New Roman" w:hAnsi="Times New Roman" w:cs="Times New Roman"/>
                <w:sz w:val="18"/>
                <w:szCs w:val="18"/>
              </w:rPr>
              <w:t>01.01.2021</w:t>
            </w:r>
            <w:r w:rsidR="00034317" w:rsidRPr="00034317">
              <w:rPr>
                <w:rFonts w:ascii="Times New Roman" w:hAnsi="Times New Roman" w:cs="Times New Roman"/>
                <w:sz w:val="18"/>
                <w:szCs w:val="18"/>
              </w:rPr>
              <w:t xml:space="preserve"> составляет </w:t>
            </w:r>
            <w:r w:rsidR="00034317">
              <w:rPr>
                <w:rFonts w:ascii="Times New Roman" w:hAnsi="Times New Roman" w:cs="Times New Roman"/>
                <w:sz w:val="18"/>
                <w:szCs w:val="18"/>
              </w:rPr>
              <w:t>89,5</w:t>
            </w:r>
            <w:r w:rsidR="00034317" w:rsidRPr="00034317">
              <w:rPr>
                <w:rFonts w:ascii="Times New Roman" w:hAnsi="Times New Roman" w:cs="Times New Roman"/>
                <w:sz w:val="18"/>
                <w:szCs w:val="18"/>
              </w:rPr>
              <w:t xml:space="preserve"> %. По состоянию на 01.07.2020 значение данного показа</w:t>
            </w:r>
            <w:r w:rsidR="00034317">
              <w:rPr>
                <w:rFonts w:ascii="Times New Roman" w:hAnsi="Times New Roman" w:cs="Times New Roman"/>
                <w:sz w:val="18"/>
                <w:szCs w:val="18"/>
              </w:rPr>
              <w:t>теля перевыполнено и составляет 9</w:t>
            </w:r>
            <w:r w:rsidR="00034317" w:rsidRPr="00034317">
              <w:rPr>
                <w:rFonts w:ascii="Times New Roman" w:hAnsi="Times New Roman" w:cs="Times New Roman"/>
                <w:sz w:val="18"/>
                <w:szCs w:val="18"/>
              </w:rPr>
              <w:t>4,4%.</w:t>
            </w:r>
          </w:p>
        </w:tc>
      </w:tr>
      <w:tr w:rsidR="00AA0D76" w:rsidRPr="00754C31" w:rsidTr="00764029">
        <w:trPr>
          <w:trHeight w:val="836"/>
        </w:trPr>
        <w:tc>
          <w:tcPr>
            <w:tcW w:w="408" w:type="dxa"/>
            <w:vMerge w:val="restart"/>
          </w:tcPr>
          <w:p w:rsidR="00F070BE" w:rsidRPr="00DB52E0" w:rsidRDefault="00F070BE"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9</w:t>
            </w:r>
            <w:r w:rsidRPr="00DB52E0">
              <w:rPr>
                <w:rFonts w:ascii="Times New Roman" w:hAnsi="Times New Roman" w:cs="Times New Roman"/>
                <w:sz w:val="18"/>
                <w:szCs w:val="18"/>
              </w:rPr>
              <w:t>.</w:t>
            </w:r>
          </w:p>
          <w:p w:rsidR="00F070BE" w:rsidRDefault="00F070BE" w:rsidP="009D4FD9">
            <w:pPr>
              <w:pStyle w:val="ConsPlusNormal"/>
              <w:jc w:val="center"/>
              <w:rPr>
                <w:rFonts w:ascii="Times New Roman" w:hAnsi="Times New Roman" w:cs="Times New Roman"/>
                <w:sz w:val="18"/>
                <w:szCs w:val="18"/>
              </w:rPr>
            </w:pPr>
          </w:p>
          <w:p w:rsidR="00F070BE" w:rsidRPr="00DB52E0" w:rsidRDefault="00F070BE" w:rsidP="00C32B62">
            <w:pPr>
              <w:pStyle w:val="ConsPlusNormal"/>
              <w:rPr>
                <w:rFonts w:ascii="Times New Roman" w:hAnsi="Times New Roman" w:cs="Times New Roman"/>
                <w:sz w:val="18"/>
                <w:szCs w:val="18"/>
              </w:rPr>
            </w:pPr>
          </w:p>
        </w:tc>
        <w:tc>
          <w:tcPr>
            <w:tcW w:w="2125" w:type="dxa"/>
            <w:gridSpan w:val="3"/>
            <w:vMerge w:val="restart"/>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жилищно-коммунальных услуг, в том числе теплоснабжения</w:t>
            </w:r>
          </w:p>
        </w:tc>
        <w:tc>
          <w:tcPr>
            <w:tcW w:w="3810" w:type="dxa"/>
            <w:vMerge w:val="restart"/>
          </w:tcPr>
          <w:p w:rsidR="00F070BE" w:rsidRPr="00DB52E0" w:rsidRDefault="00F070BE" w:rsidP="009D4FD9">
            <w:pPr>
              <w:pStyle w:val="ConsPlusNormal"/>
              <w:jc w:val="both"/>
              <w:rPr>
                <w:rFonts w:ascii="Times New Roman" w:hAnsi="Times New Roman" w:cs="Times New Roman"/>
                <w:sz w:val="18"/>
                <w:szCs w:val="18"/>
              </w:rPr>
            </w:pPr>
            <w:r w:rsidRPr="00E51CB3">
              <w:rPr>
                <w:rFonts w:ascii="Times New Roman" w:hAnsi="Times New Roman" w:cs="Times New Roman"/>
                <w:sz w:val="18"/>
                <w:szCs w:val="18"/>
              </w:rPr>
              <w:t>Доля организаци</w:t>
            </w:r>
            <w:r>
              <w:rPr>
                <w:rFonts w:ascii="Times New Roman" w:hAnsi="Times New Roman" w:cs="Times New Roman"/>
                <w:sz w:val="18"/>
                <w:szCs w:val="18"/>
              </w:rPr>
              <w:t>й</w:t>
            </w:r>
            <w:r w:rsidRPr="00E51CB3">
              <w:rPr>
                <w:rFonts w:ascii="Times New Roman" w:hAnsi="Times New Roman" w:cs="Times New Roman"/>
                <w:sz w:val="18"/>
                <w:szCs w:val="18"/>
              </w:rPr>
              <w:t xml:space="preserve"> частной формы собственности </w:t>
            </w:r>
            <w:r>
              <w:rPr>
                <w:rFonts w:ascii="Times New Roman" w:hAnsi="Times New Roman" w:cs="Times New Roman"/>
                <w:sz w:val="18"/>
                <w:szCs w:val="18"/>
              </w:rPr>
              <w:t>в сфере теплоснабжения (производство тепловой энергии), %</w:t>
            </w:r>
          </w:p>
        </w:tc>
        <w:tc>
          <w:tcPr>
            <w:tcW w:w="1026" w:type="dxa"/>
            <w:vMerge w:val="restart"/>
          </w:tcPr>
          <w:p w:rsidR="00F070BE" w:rsidRPr="00F070BE" w:rsidRDefault="00034317" w:rsidP="009D4FD9">
            <w:pPr>
              <w:pStyle w:val="ConsPlusNormal"/>
              <w:jc w:val="center"/>
              <w:rPr>
                <w:rFonts w:ascii="Times New Roman" w:hAnsi="Times New Roman" w:cs="Times New Roman"/>
                <w:sz w:val="18"/>
                <w:szCs w:val="18"/>
                <w:highlight w:val="yellow"/>
              </w:rPr>
            </w:pPr>
            <w:r w:rsidRPr="00034317">
              <w:rPr>
                <w:rFonts w:ascii="Times New Roman" w:hAnsi="Times New Roman" w:cs="Times New Roman"/>
                <w:sz w:val="18"/>
                <w:szCs w:val="18"/>
              </w:rPr>
              <w:t>94,4</w:t>
            </w:r>
          </w:p>
        </w:tc>
        <w:tc>
          <w:tcPr>
            <w:tcW w:w="995" w:type="dxa"/>
            <w:vMerge w:val="restart"/>
          </w:tcPr>
          <w:p w:rsidR="00F070BE" w:rsidRPr="00DB52E0" w:rsidRDefault="00F070BE"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89,5</w:t>
            </w:r>
          </w:p>
        </w:tc>
        <w:tc>
          <w:tcPr>
            <w:tcW w:w="3120" w:type="dxa"/>
          </w:tcPr>
          <w:p w:rsidR="00F070BE" w:rsidRDefault="00F070BE" w:rsidP="00CC3141">
            <w:pPr>
              <w:pStyle w:val="ConsPlusNormal"/>
              <w:jc w:val="both"/>
              <w:rPr>
                <w:rFonts w:ascii="Times New Roman" w:hAnsi="Times New Roman" w:cs="Times New Roman"/>
                <w:sz w:val="18"/>
                <w:szCs w:val="18"/>
              </w:rPr>
            </w:pPr>
            <w:r>
              <w:rPr>
                <w:rFonts w:ascii="Times New Roman" w:hAnsi="Times New Roman" w:cs="Times New Roman"/>
                <w:sz w:val="18"/>
                <w:szCs w:val="18"/>
              </w:rPr>
              <w:t>9.1.</w:t>
            </w:r>
            <w:r>
              <w:t xml:space="preserve"> </w:t>
            </w:r>
            <w:r w:rsidRPr="00E51CB3">
              <w:rPr>
                <w:rFonts w:ascii="Times New Roman" w:hAnsi="Times New Roman" w:cs="Times New Roman"/>
                <w:sz w:val="18"/>
                <w:szCs w:val="18"/>
              </w:rPr>
              <w:t xml:space="preserve">Разработка программ повышения </w:t>
            </w:r>
            <w:proofErr w:type="spellStart"/>
            <w:r w:rsidRPr="00E51CB3">
              <w:rPr>
                <w:rFonts w:ascii="Times New Roman" w:hAnsi="Times New Roman" w:cs="Times New Roman"/>
                <w:sz w:val="18"/>
                <w:szCs w:val="18"/>
              </w:rPr>
              <w:t>энергоэффективности</w:t>
            </w:r>
            <w:proofErr w:type="spellEnd"/>
            <w:r w:rsidRPr="00E51CB3">
              <w:rPr>
                <w:rFonts w:ascii="Times New Roman" w:hAnsi="Times New Roman" w:cs="Times New Roman"/>
                <w:sz w:val="18"/>
                <w:szCs w:val="18"/>
              </w:rPr>
              <w:t xml:space="preserve"> потребления услуг на рынке теплоснабжения</w:t>
            </w:r>
          </w:p>
        </w:tc>
        <w:tc>
          <w:tcPr>
            <w:tcW w:w="1559" w:type="dxa"/>
          </w:tcPr>
          <w:p w:rsidR="00F070BE" w:rsidRDefault="00F070BE" w:rsidP="00C32B62">
            <w:pPr>
              <w:pStyle w:val="ConsPlusNormal"/>
              <w:jc w:val="center"/>
              <w:rPr>
                <w:rFonts w:ascii="Times New Roman" w:hAnsi="Times New Roman" w:cs="Times New Roman"/>
                <w:sz w:val="18"/>
                <w:szCs w:val="18"/>
              </w:rPr>
            </w:pPr>
            <w:r>
              <w:rPr>
                <w:rFonts w:ascii="Times New Roman" w:hAnsi="Times New Roman" w:cs="Times New Roman"/>
                <w:sz w:val="18"/>
                <w:szCs w:val="18"/>
              </w:rPr>
              <w:t>2019 – 2021 гг.</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AA0D76" w:rsidRPr="00754C31" w:rsidTr="00764029">
        <w:trPr>
          <w:trHeight w:val="766"/>
        </w:trPr>
        <w:tc>
          <w:tcPr>
            <w:tcW w:w="408" w:type="dxa"/>
            <w:vMerge/>
          </w:tcPr>
          <w:p w:rsidR="00F070BE" w:rsidRDefault="00F070BE" w:rsidP="00C32B62">
            <w:pPr>
              <w:pStyle w:val="ConsPlusNormal"/>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vMerge/>
          </w:tcPr>
          <w:p w:rsidR="00F070BE" w:rsidRPr="00DB52E0" w:rsidRDefault="00F070BE" w:rsidP="009D4FD9">
            <w:pPr>
              <w:pStyle w:val="ConsPlusNormal"/>
              <w:jc w:val="both"/>
              <w:rPr>
                <w:rFonts w:ascii="Times New Roman" w:hAnsi="Times New Roman" w:cs="Times New Roman"/>
                <w:sz w:val="18"/>
                <w:szCs w:val="18"/>
              </w:rPr>
            </w:pPr>
          </w:p>
        </w:tc>
        <w:tc>
          <w:tcPr>
            <w:tcW w:w="1026" w:type="dxa"/>
            <w:vMerge/>
          </w:tcPr>
          <w:p w:rsidR="00F070BE" w:rsidRPr="00F070BE" w:rsidRDefault="00F070BE" w:rsidP="009D4FD9">
            <w:pPr>
              <w:pStyle w:val="ConsPlusNormal"/>
              <w:jc w:val="center"/>
              <w:rPr>
                <w:rFonts w:ascii="Times New Roman" w:hAnsi="Times New Roman" w:cs="Times New Roman"/>
                <w:sz w:val="18"/>
                <w:szCs w:val="18"/>
                <w:highlight w:val="yellow"/>
              </w:rPr>
            </w:pPr>
          </w:p>
        </w:tc>
        <w:tc>
          <w:tcPr>
            <w:tcW w:w="995" w:type="dxa"/>
            <w:vMerge/>
          </w:tcPr>
          <w:p w:rsidR="00F070BE" w:rsidRPr="00DB52E0" w:rsidRDefault="00F070BE" w:rsidP="009D4FD9">
            <w:pPr>
              <w:pStyle w:val="ConsPlusNormal"/>
              <w:jc w:val="center"/>
              <w:rPr>
                <w:rFonts w:ascii="Times New Roman" w:hAnsi="Times New Roman" w:cs="Times New Roman"/>
                <w:sz w:val="18"/>
                <w:szCs w:val="18"/>
              </w:rPr>
            </w:pPr>
          </w:p>
        </w:tc>
        <w:tc>
          <w:tcPr>
            <w:tcW w:w="3120" w:type="dxa"/>
          </w:tcPr>
          <w:p w:rsidR="00F070BE" w:rsidRDefault="00F070BE" w:rsidP="0097304F">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9.2. </w:t>
            </w:r>
            <w:r w:rsidRPr="00E51CB3">
              <w:rPr>
                <w:rFonts w:ascii="Times New Roman" w:hAnsi="Times New Roman" w:cs="Times New Roman"/>
                <w:sz w:val="18"/>
                <w:szCs w:val="18"/>
              </w:rPr>
              <w:t>Актуализация схем теплоснабжения по мере необходимости в соответствии с требованиями законодательства</w:t>
            </w:r>
          </w:p>
        </w:tc>
        <w:tc>
          <w:tcPr>
            <w:tcW w:w="1559" w:type="dxa"/>
          </w:tcPr>
          <w:p w:rsidR="00F070BE" w:rsidRDefault="00F070BE" w:rsidP="00C32B62">
            <w:pPr>
              <w:pStyle w:val="ConsPlusNormal"/>
              <w:jc w:val="center"/>
              <w:rPr>
                <w:rFonts w:ascii="Times New Roman" w:hAnsi="Times New Roman" w:cs="Times New Roman"/>
                <w:sz w:val="18"/>
                <w:szCs w:val="18"/>
              </w:rPr>
            </w:pPr>
            <w:r>
              <w:rPr>
                <w:rFonts w:ascii="Times New Roman" w:hAnsi="Times New Roman" w:cs="Times New Roman"/>
                <w:sz w:val="18"/>
                <w:szCs w:val="18"/>
              </w:rPr>
              <w:t>2019 – 2021 гг.</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AA0D76" w:rsidRPr="00754C31" w:rsidTr="00764029">
        <w:trPr>
          <w:trHeight w:val="724"/>
        </w:trPr>
        <w:tc>
          <w:tcPr>
            <w:tcW w:w="408" w:type="dxa"/>
            <w:vMerge/>
          </w:tcPr>
          <w:p w:rsidR="00F070BE" w:rsidRDefault="00F070BE" w:rsidP="009D4FD9">
            <w:pPr>
              <w:pStyle w:val="ConsPlusNormal"/>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vMerge/>
          </w:tcPr>
          <w:p w:rsidR="00F070BE" w:rsidRPr="00DB52E0" w:rsidRDefault="00F070BE" w:rsidP="009D4FD9">
            <w:pPr>
              <w:pStyle w:val="ConsPlusNormal"/>
              <w:jc w:val="both"/>
              <w:rPr>
                <w:rFonts w:ascii="Times New Roman" w:hAnsi="Times New Roman" w:cs="Times New Roman"/>
                <w:sz w:val="18"/>
                <w:szCs w:val="18"/>
              </w:rPr>
            </w:pPr>
          </w:p>
        </w:tc>
        <w:tc>
          <w:tcPr>
            <w:tcW w:w="1026" w:type="dxa"/>
            <w:vMerge/>
          </w:tcPr>
          <w:p w:rsidR="00F070BE" w:rsidRPr="00F070BE" w:rsidRDefault="00F070BE" w:rsidP="009D4FD9">
            <w:pPr>
              <w:pStyle w:val="ConsPlusNormal"/>
              <w:jc w:val="center"/>
              <w:rPr>
                <w:rFonts w:ascii="Times New Roman" w:hAnsi="Times New Roman" w:cs="Times New Roman"/>
                <w:sz w:val="18"/>
                <w:szCs w:val="18"/>
                <w:highlight w:val="yellow"/>
              </w:rPr>
            </w:pPr>
          </w:p>
        </w:tc>
        <w:tc>
          <w:tcPr>
            <w:tcW w:w="995" w:type="dxa"/>
            <w:vMerge/>
          </w:tcPr>
          <w:p w:rsidR="00F070BE" w:rsidRPr="00DB52E0" w:rsidRDefault="00F070BE" w:rsidP="009D4FD9">
            <w:pPr>
              <w:pStyle w:val="ConsPlusNormal"/>
              <w:jc w:val="center"/>
              <w:rPr>
                <w:rFonts w:ascii="Times New Roman" w:hAnsi="Times New Roman" w:cs="Times New Roman"/>
                <w:sz w:val="18"/>
                <w:szCs w:val="18"/>
              </w:rPr>
            </w:pPr>
          </w:p>
        </w:tc>
        <w:tc>
          <w:tcPr>
            <w:tcW w:w="3120" w:type="dxa"/>
          </w:tcPr>
          <w:p w:rsidR="00F070BE" w:rsidRDefault="00F070BE" w:rsidP="0097304F">
            <w:pPr>
              <w:pStyle w:val="ConsPlusNormal"/>
              <w:jc w:val="both"/>
              <w:rPr>
                <w:rFonts w:ascii="Times New Roman" w:hAnsi="Times New Roman" w:cs="Times New Roman"/>
                <w:sz w:val="18"/>
                <w:szCs w:val="18"/>
              </w:rPr>
            </w:pPr>
            <w:r>
              <w:rPr>
                <w:rFonts w:ascii="Times New Roman" w:hAnsi="Times New Roman" w:cs="Times New Roman"/>
                <w:sz w:val="18"/>
                <w:szCs w:val="18"/>
              </w:rPr>
              <w:t>9.3.</w:t>
            </w:r>
            <w:r>
              <w:t xml:space="preserve"> </w:t>
            </w:r>
            <w:r w:rsidRPr="00E51CB3">
              <w:rPr>
                <w:rFonts w:ascii="Times New Roman" w:hAnsi="Times New Roman" w:cs="Times New Roman"/>
                <w:sz w:val="18"/>
                <w:szCs w:val="18"/>
              </w:rPr>
              <w:t>Эксплуатация муниципальных объектов на основании концессионных соглашений</w:t>
            </w:r>
          </w:p>
        </w:tc>
        <w:tc>
          <w:tcPr>
            <w:tcW w:w="1559" w:type="dxa"/>
          </w:tcPr>
          <w:p w:rsidR="00F070BE" w:rsidRDefault="00F070BE" w:rsidP="00C32B62">
            <w:pPr>
              <w:pStyle w:val="ConsPlusNormal"/>
              <w:jc w:val="center"/>
              <w:rPr>
                <w:rFonts w:ascii="Times New Roman" w:hAnsi="Times New Roman" w:cs="Times New Roman"/>
                <w:sz w:val="18"/>
                <w:szCs w:val="18"/>
              </w:rPr>
            </w:pPr>
            <w:r>
              <w:rPr>
                <w:rFonts w:ascii="Times New Roman" w:hAnsi="Times New Roman" w:cs="Times New Roman"/>
                <w:sz w:val="18"/>
                <w:szCs w:val="18"/>
              </w:rPr>
              <w:t>2019 – 2021 гг.</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AA0D76" w:rsidRPr="00754C31" w:rsidTr="00764029">
        <w:trPr>
          <w:trHeight w:val="1106"/>
        </w:trPr>
        <w:tc>
          <w:tcPr>
            <w:tcW w:w="408" w:type="dxa"/>
            <w:vMerge/>
          </w:tcPr>
          <w:p w:rsidR="00F070BE" w:rsidRDefault="00F070BE" w:rsidP="009D4FD9">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tcPr>
          <w:p w:rsidR="00F070BE" w:rsidRPr="00DB52E0" w:rsidRDefault="00F070BE" w:rsidP="0097304F">
            <w:pPr>
              <w:pStyle w:val="ConsPlusNormal"/>
              <w:jc w:val="both"/>
              <w:rPr>
                <w:rFonts w:ascii="Times New Roman" w:hAnsi="Times New Roman" w:cs="Times New Roman"/>
                <w:sz w:val="18"/>
                <w:szCs w:val="18"/>
              </w:rPr>
            </w:pPr>
            <w:r>
              <w:rPr>
                <w:rFonts w:ascii="Times New Roman" w:hAnsi="Times New Roman" w:cs="Times New Roman"/>
                <w:sz w:val="18"/>
                <w:szCs w:val="18"/>
              </w:rPr>
              <w:t>Доля</w:t>
            </w:r>
            <w:r w:rsidRPr="00DB52E0">
              <w:rPr>
                <w:rFonts w:ascii="Times New Roman" w:hAnsi="Times New Roman" w:cs="Times New Roman"/>
                <w:sz w:val="18"/>
                <w:szCs w:val="18"/>
              </w:rPr>
              <w:t xml:space="preserve"> полезного отпуска ре</w:t>
            </w:r>
            <w:r w:rsidR="00034317">
              <w:rPr>
                <w:rFonts w:ascii="Times New Roman" w:hAnsi="Times New Roman" w:cs="Times New Roman"/>
                <w:sz w:val="18"/>
                <w:szCs w:val="18"/>
              </w:rPr>
              <w:t>сурсов,</w:t>
            </w:r>
            <w:r w:rsidRPr="00DB52E0">
              <w:rPr>
                <w:rFonts w:ascii="Times New Roman" w:hAnsi="Times New Roman" w:cs="Times New Roman"/>
                <w:sz w:val="18"/>
                <w:szCs w:val="18"/>
              </w:rPr>
              <w:t xml:space="preserve"> реализуемых государственными и муниципальными унитарными предприятиями, в общем объеме таких ресурсов, реализуемых на территории муниципального образования, в том числе теплоснабжени</w:t>
            </w:r>
            <w:r>
              <w:rPr>
                <w:rFonts w:ascii="Times New Roman" w:hAnsi="Times New Roman" w:cs="Times New Roman"/>
                <w:sz w:val="18"/>
                <w:szCs w:val="18"/>
              </w:rPr>
              <w:t>я</w:t>
            </w:r>
            <w:r w:rsidRPr="00DB52E0">
              <w:rPr>
                <w:rFonts w:ascii="Times New Roman" w:hAnsi="Times New Roman" w:cs="Times New Roman"/>
                <w:sz w:val="18"/>
                <w:szCs w:val="18"/>
              </w:rPr>
              <w:t>, %</w:t>
            </w:r>
          </w:p>
        </w:tc>
        <w:tc>
          <w:tcPr>
            <w:tcW w:w="1026" w:type="dxa"/>
          </w:tcPr>
          <w:p w:rsidR="00F070BE" w:rsidRPr="00F070BE" w:rsidRDefault="00034317" w:rsidP="009D4FD9">
            <w:pPr>
              <w:pStyle w:val="ConsPlusNormal"/>
              <w:jc w:val="center"/>
              <w:rPr>
                <w:rFonts w:ascii="Times New Roman" w:hAnsi="Times New Roman" w:cs="Times New Roman"/>
                <w:sz w:val="18"/>
                <w:szCs w:val="18"/>
                <w:highlight w:val="yellow"/>
              </w:rPr>
            </w:pPr>
            <w:r w:rsidRPr="00034317">
              <w:rPr>
                <w:rFonts w:ascii="Times New Roman" w:hAnsi="Times New Roman" w:cs="Times New Roman"/>
                <w:sz w:val="18"/>
                <w:szCs w:val="18"/>
              </w:rPr>
              <w:t>0,01</w:t>
            </w:r>
          </w:p>
        </w:tc>
        <w:tc>
          <w:tcPr>
            <w:tcW w:w="995" w:type="dxa"/>
          </w:tcPr>
          <w:p w:rsidR="00F070BE" w:rsidRPr="00DB52E0" w:rsidRDefault="00F070BE"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DB52E0">
              <w:rPr>
                <w:rFonts w:ascii="Times New Roman" w:hAnsi="Times New Roman" w:cs="Times New Roman"/>
                <w:sz w:val="18"/>
                <w:szCs w:val="18"/>
              </w:rPr>
              <w:t>0</w:t>
            </w:r>
          </w:p>
        </w:tc>
        <w:tc>
          <w:tcPr>
            <w:tcW w:w="3120" w:type="dxa"/>
          </w:tcPr>
          <w:p w:rsidR="00F070BE" w:rsidRPr="00DB52E0" w:rsidRDefault="00F070BE" w:rsidP="009D4FD9">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9.4. </w:t>
            </w:r>
            <w:r w:rsidRPr="00DB52E0">
              <w:rPr>
                <w:rFonts w:ascii="Times New Roman" w:hAnsi="Times New Roman" w:cs="Times New Roman"/>
                <w:sz w:val="18"/>
                <w:szCs w:val="18"/>
              </w:rPr>
              <w:t xml:space="preserve">Мониторинг объемов полезного отпуска энергетических ресурсов (тепловая энергия) </w:t>
            </w:r>
            <w:proofErr w:type="spellStart"/>
            <w:r w:rsidRPr="00DB52E0">
              <w:rPr>
                <w:rFonts w:ascii="Times New Roman" w:hAnsi="Times New Roman" w:cs="Times New Roman"/>
                <w:sz w:val="18"/>
                <w:szCs w:val="18"/>
              </w:rPr>
              <w:t>ресурсоснабжающими</w:t>
            </w:r>
            <w:proofErr w:type="spellEnd"/>
            <w:r w:rsidRPr="00DB52E0">
              <w:rPr>
                <w:rFonts w:ascii="Times New Roman" w:hAnsi="Times New Roman" w:cs="Times New Roman"/>
                <w:sz w:val="18"/>
                <w:szCs w:val="18"/>
              </w:rPr>
              <w:t xml:space="preserve"> организациями потребителям города Липецка</w:t>
            </w:r>
          </w:p>
        </w:tc>
        <w:tc>
          <w:tcPr>
            <w:tcW w:w="1559" w:type="dxa"/>
          </w:tcPr>
          <w:p w:rsidR="00F070BE" w:rsidRPr="00DB52E0" w:rsidRDefault="00F070BE"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2019 – 2021 гг.</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97304F" w:rsidRPr="00754C31" w:rsidTr="00DB52E0">
        <w:tc>
          <w:tcPr>
            <w:tcW w:w="15451" w:type="dxa"/>
            <w:gridSpan w:val="11"/>
          </w:tcPr>
          <w:p w:rsidR="0097304F" w:rsidRPr="00DA0E0C" w:rsidRDefault="0097304F" w:rsidP="0097304F">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10. Рынок выполнения работ по благоустройству городской среды</w:t>
            </w:r>
          </w:p>
        </w:tc>
      </w:tr>
      <w:tr w:rsidR="0097304F" w:rsidRPr="00754C31" w:rsidTr="00DB52E0">
        <w:tc>
          <w:tcPr>
            <w:tcW w:w="15451" w:type="dxa"/>
            <w:gridSpan w:val="11"/>
          </w:tcPr>
          <w:p w:rsidR="007A21B1" w:rsidRDefault="0097304F" w:rsidP="009D4FD9">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Рынок благоустройства городской среды характеризуется высоким уровнем развития конкуренции. </w:t>
            </w:r>
          </w:p>
          <w:p w:rsidR="007A21B1" w:rsidRDefault="007A21B1" w:rsidP="009D4FD9">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Выполнение работ по благоустройству осуществляется в рамках заключенных муниципальных контрактов под выделенные бюджетные ассигнования. Процедура закупки работ и услуг происходит конкурентным спо</w:t>
            </w:r>
            <w:r>
              <w:rPr>
                <w:rFonts w:ascii="Times New Roman" w:hAnsi="Times New Roman" w:cs="Times New Roman"/>
                <w:sz w:val="18"/>
                <w:szCs w:val="18"/>
              </w:rPr>
              <w:t>собом (конкурс, аукцион и т.д.)</w:t>
            </w:r>
            <w:r w:rsidRPr="00DB52E0">
              <w:rPr>
                <w:rFonts w:ascii="Times New Roman" w:hAnsi="Times New Roman" w:cs="Times New Roman"/>
                <w:sz w:val="18"/>
                <w:szCs w:val="18"/>
              </w:rPr>
              <w:t xml:space="preserve">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В рамках реализации мероприятий нац</w:t>
            </w:r>
            <w:r>
              <w:rPr>
                <w:rFonts w:ascii="Times New Roman" w:hAnsi="Times New Roman" w:cs="Times New Roman"/>
                <w:sz w:val="18"/>
                <w:szCs w:val="18"/>
              </w:rPr>
              <w:t>иональ</w:t>
            </w:r>
            <w:r w:rsidRPr="007A21B1">
              <w:rPr>
                <w:rFonts w:ascii="Times New Roman" w:hAnsi="Times New Roman" w:cs="Times New Roman"/>
                <w:sz w:val="18"/>
                <w:szCs w:val="18"/>
              </w:rPr>
              <w:t xml:space="preserve">ного проекта «Формирование комфортной городской среды», целью которого является создание условий для системного повышения качества и комфорта городской среды, </w:t>
            </w:r>
            <w:r w:rsidR="00E63457">
              <w:rPr>
                <w:rFonts w:ascii="Times New Roman" w:hAnsi="Times New Roman" w:cs="Times New Roman"/>
                <w:sz w:val="18"/>
                <w:szCs w:val="18"/>
              </w:rPr>
              <w:t xml:space="preserve">в 2020 году </w:t>
            </w:r>
            <w:r w:rsidRPr="007A21B1">
              <w:rPr>
                <w:rFonts w:ascii="Times New Roman" w:hAnsi="Times New Roman" w:cs="Times New Roman"/>
                <w:sz w:val="18"/>
                <w:szCs w:val="18"/>
              </w:rPr>
              <w:t>выделено 40,7 млн. руб., из них:</w:t>
            </w:r>
          </w:p>
          <w:p w:rsidR="007A21B1" w:rsidRPr="007A21B1" w:rsidRDefault="00A30B12" w:rsidP="007A21B1">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w:t>
            </w:r>
            <w:r w:rsidR="007A21B1" w:rsidRPr="007A21B1">
              <w:rPr>
                <w:rFonts w:ascii="Times New Roman" w:hAnsi="Times New Roman" w:cs="Times New Roman"/>
                <w:sz w:val="18"/>
                <w:szCs w:val="18"/>
              </w:rPr>
              <w:tab/>
              <w:t>37,5 млн. руб. – средства федерального бюджета,</w:t>
            </w:r>
          </w:p>
          <w:p w:rsidR="007A21B1" w:rsidRPr="007A21B1" w:rsidRDefault="00A30B12" w:rsidP="007A21B1">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w:t>
            </w:r>
            <w:r w:rsidR="007A21B1" w:rsidRPr="007A21B1">
              <w:rPr>
                <w:rFonts w:ascii="Times New Roman" w:hAnsi="Times New Roman" w:cs="Times New Roman"/>
                <w:sz w:val="18"/>
                <w:szCs w:val="18"/>
              </w:rPr>
              <w:tab/>
              <w:t>2 млн. руб. - средства областного бюджета,</w:t>
            </w:r>
          </w:p>
          <w:p w:rsidR="007A21B1" w:rsidRPr="007A21B1" w:rsidRDefault="00A30B12" w:rsidP="007A21B1">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w:t>
            </w:r>
            <w:r w:rsidR="007A21B1" w:rsidRPr="007A21B1">
              <w:rPr>
                <w:rFonts w:ascii="Times New Roman" w:hAnsi="Times New Roman" w:cs="Times New Roman"/>
                <w:sz w:val="18"/>
                <w:szCs w:val="18"/>
              </w:rPr>
              <w:tab/>
              <w:t>1,2 млн. руб.- средства городского бюджета.</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В целях реализации национального проекта было проведено рейтинговое голосование, в результате которого к благоустройству в 2020 году выбраны:</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xml:space="preserve">- территория Нижнего парка; </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фестивальная зон</w:t>
            </w:r>
            <w:r w:rsidR="00E63457">
              <w:rPr>
                <w:rFonts w:ascii="Times New Roman" w:hAnsi="Times New Roman" w:cs="Times New Roman"/>
                <w:sz w:val="18"/>
                <w:szCs w:val="18"/>
              </w:rPr>
              <w:t>а</w:t>
            </w:r>
            <w:r w:rsidRPr="007A21B1">
              <w:rPr>
                <w:rFonts w:ascii="Times New Roman" w:hAnsi="Times New Roman" w:cs="Times New Roman"/>
                <w:sz w:val="18"/>
                <w:szCs w:val="18"/>
              </w:rPr>
              <w:t xml:space="preserve"> в районе ул. Салтыкова-Щедрина;</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детская зона в Верхнем парке в районе ул. Ленина, 34/2;</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xml:space="preserve">- </w:t>
            </w:r>
            <w:proofErr w:type="gramStart"/>
            <w:r w:rsidRPr="007A21B1">
              <w:rPr>
                <w:rFonts w:ascii="Times New Roman" w:hAnsi="Times New Roman" w:cs="Times New Roman"/>
                <w:sz w:val="18"/>
                <w:szCs w:val="18"/>
              </w:rPr>
              <w:t>Молодежный-патриотический</w:t>
            </w:r>
            <w:proofErr w:type="gramEnd"/>
            <w:r w:rsidRPr="007A21B1">
              <w:rPr>
                <w:rFonts w:ascii="Times New Roman" w:hAnsi="Times New Roman" w:cs="Times New Roman"/>
                <w:sz w:val="18"/>
                <w:szCs w:val="18"/>
              </w:rPr>
              <w:t xml:space="preserve"> пар</w:t>
            </w:r>
            <w:r w:rsidR="00E63457">
              <w:rPr>
                <w:rFonts w:ascii="Times New Roman" w:hAnsi="Times New Roman" w:cs="Times New Roman"/>
                <w:sz w:val="18"/>
                <w:szCs w:val="18"/>
              </w:rPr>
              <w:t>к</w:t>
            </w:r>
            <w:r w:rsidRPr="007A21B1">
              <w:rPr>
                <w:rFonts w:ascii="Times New Roman" w:hAnsi="Times New Roman" w:cs="Times New Roman"/>
                <w:sz w:val="18"/>
                <w:szCs w:val="18"/>
              </w:rPr>
              <w:t xml:space="preserve"> в районе пр.60 лет СССР, 34а;</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xml:space="preserve">-пешеходная зона в районе парка </w:t>
            </w:r>
            <w:proofErr w:type="gramStart"/>
            <w:r w:rsidRPr="007A21B1">
              <w:rPr>
                <w:rFonts w:ascii="Times New Roman" w:hAnsi="Times New Roman" w:cs="Times New Roman"/>
                <w:sz w:val="18"/>
                <w:szCs w:val="18"/>
              </w:rPr>
              <w:t>Молодежный</w:t>
            </w:r>
            <w:proofErr w:type="gramEnd"/>
            <w:r w:rsidRPr="007A21B1">
              <w:rPr>
                <w:rFonts w:ascii="Times New Roman" w:hAnsi="Times New Roman" w:cs="Times New Roman"/>
                <w:sz w:val="18"/>
                <w:szCs w:val="18"/>
              </w:rPr>
              <w:t>;</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площадь в районе ул. Карла Маркса, д30;</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центральный городской пляж</w:t>
            </w:r>
            <w:r w:rsidR="00DB7EBC">
              <w:rPr>
                <w:rFonts w:ascii="Times New Roman" w:hAnsi="Times New Roman" w:cs="Times New Roman"/>
                <w:sz w:val="18"/>
                <w:szCs w:val="18"/>
              </w:rPr>
              <w:t>;</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Детский пляж в районе изгиба русла р. Воронеж, район ул. Маяковско</w:t>
            </w:r>
            <w:r w:rsidR="00941A70">
              <w:rPr>
                <w:rFonts w:ascii="Times New Roman" w:hAnsi="Times New Roman" w:cs="Times New Roman"/>
                <w:sz w:val="18"/>
                <w:szCs w:val="18"/>
              </w:rPr>
              <w:t>го</w:t>
            </w:r>
            <w:r w:rsidRPr="007A21B1">
              <w:rPr>
                <w:rFonts w:ascii="Times New Roman" w:hAnsi="Times New Roman" w:cs="Times New Roman"/>
                <w:sz w:val="18"/>
                <w:szCs w:val="18"/>
              </w:rPr>
              <w:t>;</w:t>
            </w:r>
          </w:p>
          <w:p w:rsidR="007A21B1" w:rsidRPr="007A21B1"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 Площадь Героев.</w:t>
            </w:r>
          </w:p>
          <w:p w:rsidR="0097304F" w:rsidRDefault="007A21B1" w:rsidP="007A21B1">
            <w:pPr>
              <w:pStyle w:val="ConsPlusNormal"/>
              <w:ind w:firstLine="364"/>
              <w:jc w:val="both"/>
              <w:rPr>
                <w:rFonts w:ascii="Times New Roman" w:hAnsi="Times New Roman" w:cs="Times New Roman"/>
                <w:sz w:val="18"/>
                <w:szCs w:val="18"/>
              </w:rPr>
            </w:pPr>
            <w:r w:rsidRPr="007A21B1">
              <w:rPr>
                <w:rFonts w:ascii="Times New Roman" w:hAnsi="Times New Roman" w:cs="Times New Roman"/>
                <w:sz w:val="18"/>
                <w:szCs w:val="18"/>
              </w:rPr>
              <w:t>Большое внимание в городе уделяется вопросам развития и содержания зеленого фонда города. В текущем году на его содержание и капитальный ремонт выделено 105,0 млн. руб. В течение года на общей площади около 4 млн. кв. м выполняются работы по текущему содержанию зеленых насаждений и капитальному ремонту</w:t>
            </w:r>
            <w:r>
              <w:rPr>
                <w:rFonts w:ascii="Times New Roman" w:hAnsi="Times New Roman" w:cs="Times New Roman"/>
                <w:sz w:val="18"/>
                <w:szCs w:val="18"/>
              </w:rPr>
              <w:t>.</w:t>
            </w:r>
          </w:p>
          <w:p w:rsidR="002209FF" w:rsidRPr="00DB52E0" w:rsidRDefault="002209FF" w:rsidP="002209FF">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lastRenderedPageBreak/>
              <w:t xml:space="preserve">В </w:t>
            </w:r>
            <w:r>
              <w:rPr>
                <w:rFonts w:ascii="Times New Roman" w:hAnsi="Times New Roman" w:cs="Times New Roman"/>
                <w:sz w:val="18"/>
                <w:szCs w:val="18"/>
                <w:lang w:val="en-US"/>
              </w:rPr>
              <w:t>I</w:t>
            </w:r>
            <w:r>
              <w:rPr>
                <w:rFonts w:ascii="Times New Roman" w:hAnsi="Times New Roman" w:cs="Times New Roman"/>
                <w:sz w:val="18"/>
                <w:szCs w:val="18"/>
              </w:rPr>
              <w:t xml:space="preserve"> полугодии </w:t>
            </w:r>
            <w:r w:rsidRPr="001D1A49">
              <w:rPr>
                <w:rFonts w:ascii="Times New Roman" w:hAnsi="Times New Roman" w:cs="Times New Roman"/>
                <w:sz w:val="18"/>
                <w:szCs w:val="18"/>
              </w:rPr>
              <w:t xml:space="preserve">2020 года </w:t>
            </w:r>
            <w:r w:rsidR="001D1A49" w:rsidRPr="001D1A49">
              <w:rPr>
                <w:rFonts w:ascii="Times New Roman" w:hAnsi="Times New Roman" w:cs="Times New Roman"/>
                <w:sz w:val="18"/>
                <w:szCs w:val="18"/>
              </w:rPr>
              <w:t>32</w:t>
            </w:r>
            <w:r w:rsidRPr="001D1A49">
              <w:rPr>
                <w:rFonts w:ascii="Times New Roman" w:hAnsi="Times New Roman" w:cs="Times New Roman"/>
                <w:sz w:val="18"/>
                <w:szCs w:val="18"/>
              </w:rPr>
              <w:t xml:space="preserve"> подрядны</w:t>
            </w:r>
            <w:r w:rsidR="001D1A49" w:rsidRPr="001D1A49">
              <w:rPr>
                <w:rFonts w:ascii="Times New Roman" w:hAnsi="Times New Roman" w:cs="Times New Roman"/>
                <w:sz w:val="18"/>
                <w:szCs w:val="18"/>
              </w:rPr>
              <w:t>е организации</w:t>
            </w:r>
            <w:r w:rsidRPr="001D1A49">
              <w:rPr>
                <w:rFonts w:ascii="Times New Roman" w:hAnsi="Times New Roman" w:cs="Times New Roman"/>
                <w:sz w:val="18"/>
                <w:szCs w:val="18"/>
              </w:rPr>
              <w:t xml:space="preserve">, из них </w:t>
            </w:r>
            <w:r w:rsidR="001D1A49" w:rsidRPr="001D1A49">
              <w:rPr>
                <w:rFonts w:ascii="Times New Roman" w:hAnsi="Times New Roman" w:cs="Times New Roman"/>
                <w:sz w:val="18"/>
                <w:szCs w:val="18"/>
              </w:rPr>
              <w:t>28 - коммерческих организаций</w:t>
            </w:r>
            <w:r w:rsidRPr="001D1A49">
              <w:rPr>
                <w:rFonts w:ascii="Times New Roman" w:hAnsi="Times New Roman" w:cs="Times New Roman"/>
                <w:sz w:val="18"/>
                <w:szCs w:val="18"/>
              </w:rPr>
              <w:t>, осуществляли деятельность по благоустройству территории города Липецка.</w:t>
            </w:r>
            <w:r>
              <w:rPr>
                <w:rFonts w:ascii="Times New Roman" w:hAnsi="Times New Roman" w:cs="Times New Roman"/>
                <w:sz w:val="18"/>
                <w:szCs w:val="18"/>
              </w:rPr>
              <w:t xml:space="preserve"> </w:t>
            </w:r>
          </w:p>
          <w:p w:rsidR="0097304F" w:rsidRPr="00DB52E0" w:rsidRDefault="007A21B1" w:rsidP="007A21B1">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 xml:space="preserve">По состоянию на 01.07.2020 значение данного показателя, характеризующего долю </w:t>
            </w:r>
            <w:r w:rsidRPr="00DB52E0">
              <w:rPr>
                <w:rFonts w:ascii="Times New Roman" w:hAnsi="Times New Roman" w:cs="Times New Roman"/>
                <w:sz w:val="18"/>
                <w:szCs w:val="18"/>
                <w:lang w:eastAsia="en-US"/>
              </w:rPr>
              <w:t xml:space="preserve">организаций частной формы собственности </w:t>
            </w:r>
            <w:r w:rsidRPr="00DB52E0">
              <w:rPr>
                <w:rFonts w:ascii="Times New Roman" w:hAnsi="Times New Roman" w:cs="Times New Roman"/>
                <w:sz w:val="18"/>
                <w:szCs w:val="18"/>
              </w:rPr>
              <w:t xml:space="preserve"> в сфере выполнения работ по благоустройству городской среды</w:t>
            </w:r>
            <w:r>
              <w:rPr>
                <w:rFonts w:ascii="Times New Roman" w:hAnsi="Times New Roman" w:cs="Times New Roman"/>
                <w:sz w:val="18"/>
                <w:szCs w:val="18"/>
              </w:rPr>
              <w:t>, составляет 90 %, что соответствует плановому</w:t>
            </w:r>
            <w:r w:rsidR="0097304F">
              <w:rPr>
                <w:rFonts w:ascii="Times New Roman" w:hAnsi="Times New Roman" w:cs="Times New Roman"/>
                <w:sz w:val="18"/>
                <w:szCs w:val="18"/>
              </w:rPr>
              <w:t xml:space="preserve"> значени</w:t>
            </w:r>
            <w:r>
              <w:rPr>
                <w:rFonts w:ascii="Times New Roman" w:hAnsi="Times New Roman" w:cs="Times New Roman"/>
                <w:sz w:val="18"/>
                <w:szCs w:val="18"/>
              </w:rPr>
              <w:t>ю</w:t>
            </w:r>
            <w:r w:rsidR="0097304F">
              <w:rPr>
                <w:rFonts w:ascii="Times New Roman" w:hAnsi="Times New Roman" w:cs="Times New Roman"/>
                <w:sz w:val="18"/>
                <w:szCs w:val="18"/>
              </w:rPr>
              <w:t xml:space="preserve"> ключевого показателя</w:t>
            </w:r>
            <w:r>
              <w:rPr>
                <w:rFonts w:ascii="Times New Roman" w:hAnsi="Times New Roman" w:cs="Times New Roman"/>
                <w:sz w:val="18"/>
                <w:szCs w:val="18"/>
              </w:rPr>
              <w:t xml:space="preserve"> на</w:t>
            </w:r>
            <w:r w:rsidR="0097304F" w:rsidRPr="00DB52E0">
              <w:rPr>
                <w:rFonts w:ascii="Times New Roman" w:hAnsi="Times New Roman" w:cs="Times New Roman"/>
                <w:sz w:val="18"/>
                <w:szCs w:val="18"/>
              </w:rPr>
              <w:t xml:space="preserve"> </w:t>
            </w:r>
            <w:r>
              <w:rPr>
                <w:rFonts w:ascii="Times New Roman" w:hAnsi="Times New Roman" w:cs="Times New Roman"/>
                <w:sz w:val="18"/>
                <w:szCs w:val="18"/>
              </w:rPr>
              <w:t>01.01.2021.</w:t>
            </w:r>
          </w:p>
        </w:tc>
      </w:tr>
      <w:tr w:rsidR="00AA0D76" w:rsidRPr="00754C31" w:rsidTr="00AA0D76">
        <w:trPr>
          <w:trHeight w:val="30"/>
        </w:trPr>
        <w:tc>
          <w:tcPr>
            <w:tcW w:w="408" w:type="dxa"/>
            <w:vMerge w:val="restart"/>
          </w:tcPr>
          <w:p w:rsidR="00F070BE" w:rsidRPr="00DB52E0" w:rsidRDefault="00F070BE"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10</w:t>
            </w:r>
            <w:r w:rsidRPr="00DB52E0">
              <w:rPr>
                <w:rFonts w:ascii="Times New Roman" w:hAnsi="Times New Roman" w:cs="Times New Roman"/>
                <w:sz w:val="18"/>
                <w:szCs w:val="18"/>
              </w:rPr>
              <w:t>.</w:t>
            </w:r>
          </w:p>
        </w:tc>
        <w:tc>
          <w:tcPr>
            <w:tcW w:w="2125" w:type="dxa"/>
            <w:gridSpan w:val="3"/>
            <w:vMerge w:val="restart"/>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Развитие конкуренции на рынке благоустройства городской среды, повышение комфортности городской</w:t>
            </w:r>
            <w:r>
              <w:rPr>
                <w:rFonts w:ascii="Times New Roman" w:hAnsi="Times New Roman" w:cs="Times New Roman"/>
                <w:sz w:val="18"/>
                <w:szCs w:val="18"/>
              </w:rPr>
              <w:t xml:space="preserve"> </w:t>
            </w:r>
            <w:r w:rsidRPr="00DB52E0">
              <w:rPr>
                <w:rFonts w:ascii="Times New Roman" w:hAnsi="Times New Roman" w:cs="Times New Roman"/>
                <w:sz w:val="18"/>
                <w:szCs w:val="18"/>
              </w:rPr>
              <w:t>среды</w:t>
            </w:r>
          </w:p>
        </w:tc>
        <w:tc>
          <w:tcPr>
            <w:tcW w:w="3810" w:type="dxa"/>
            <w:vMerge w:val="restart"/>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выполнения работ по благоустройству городской среды, %</w:t>
            </w:r>
          </w:p>
        </w:tc>
        <w:tc>
          <w:tcPr>
            <w:tcW w:w="1026" w:type="dxa"/>
            <w:vMerge w:val="restart"/>
          </w:tcPr>
          <w:p w:rsidR="00F070BE" w:rsidRPr="00DB52E0" w:rsidRDefault="00F070BE" w:rsidP="009D4FD9">
            <w:pPr>
              <w:pStyle w:val="ConsPlusNormal"/>
              <w:jc w:val="center"/>
              <w:rPr>
                <w:rFonts w:ascii="Times New Roman" w:hAnsi="Times New Roman" w:cs="Times New Roman"/>
                <w:sz w:val="18"/>
                <w:szCs w:val="18"/>
              </w:rPr>
            </w:pPr>
            <w:r w:rsidRPr="007A21B1">
              <w:rPr>
                <w:rFonts w:ascii="Times New Roman" w:hAnsi="Times New Roman" w:cs="Times New Roman"/>
                <w:sz w:val="18"/>
                <w:szCs w:val="18"/>
              </w:rPr>
              <w:t>90</w:t>
            </w:r>
          </w:p>
        </w:tc>
        <w:tc>
          <w:tcPr>
            <w:tcW w:w="995" w:type="dxa"/>
            <w:vMerge w:val="restart"/>
          </w:tcPr>
          <w:p w:rsidR="00F070BE" w:rsidRPr="00DB52E0" w:rsidRDefault="00F070BE"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90</w:t>
            </w:r>
          </w:p>
        </w:tc>
        <w:tc>
          <w:tcPr>
            <w:tcW w:w="3120" w:type="dxa"/>
          </w:tcPr>
          <w:p w:rsidR="00F070BE" w:rsidRPr="00DB52E0" w:rsidRDefault="00F070BE" w:rsidP="009D4FD9">
            <w:pPr>
              <w:pStyle w:val="ConsPlusNormal"/>
              <w:jc w:val="both"/>
              <w:rPr>
                <w:rFonts w:ascii="Times New Roman" w:hAnsi="Times New Roman" w:cs="Times New Roman"/>
                <w:sz w:val="18"/>
                <w:szCs w:val="18"/>
              </w:rPr>
            </w:pPr>
            <w:r>
              <w:rPr>
                <w:rFonts w:ascii="Times New Roman" w:hAnsi="Times New Roman" w:cs="Times New Roman"/>
                <w:sz w:val="18"/>
                <w:szCs w:val="18"/>
              </w:rPr>
              <w:t>10</w:t>
            </w:r>
            <w:r w:rsidRPr="00DB52E0">
              <w:rPr>
                <w:rFonts w:ascii="Times New Roman" w:hAnsi="Times New Roman" w:cs="Times New Roman"/>
                <w:sz w:val="18"/>
                <w:szCs w:val="18"/>
              </w:rPr>
              <w:t xml:space="preserve">.1. Мониторинг состояния развития конкуренции на рынке выполнения работ по благоустройству городской среды </w:t>
            </w:r>
          </w:p>
        </w:tc>
        <w:tc>
          <w:tcPr>
            <w:tcW w:w="1559" w:type="dxa"/>
          </w:tcPr>
          <w:p w:rsidR="00F070BE" w:rsidRPr="00DB52E0" w:rsidRDefault="00F070BE"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до 31 декабря</w:t>
            </w:r>
          </w:p>
          <w:p w:rsidR="00F070BE" w:rsidRPr="00DB52E0" w:rsidRDefault="00F070BE" w:rsidP="009D4FD9">
            <w:pPr>
              <w:pStyle w:val="ConsPlusNormal"/>
              <w:jc w:val="center"/>
              <w:rPr>
                <w:rFonts w:ascii="Times New Roman" w:hAnsi="Times New Roman" w:cs="Times New Roman"/>
                <w:sz w:val="18"/>
                <w:szCs w:val="18"/>
              </w:rPr>
            </w:pP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F070BE" w:rsidRPr="00DB52E0" w:rsidRDefault="00F070BE" w:rsidP="009D4FD9">
            <w:pPr>
              <w:pStyle w:val="ConsPlusNormal"/>
              <w:jc w:val="both"/>
              <w:rPr>
                <w:rFonts w:ascii="Times New Roman" w:hAnsi="Times New Roman" w:cs="Times New Roman"/>
                <w:sz w:val="18"/>
                <w:szCs w:val="18"/>
              </w:rPr>
            </w:pPr>
          </w:p>
          <w:p w:rsidR="00F070BE"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F070BE" w:rsidRPr="00DB52E0" w:rsidRDefault="00F070BE" w:rsidP="009D4FD9">
            <w:pPr>
              <w:pStyle w:val="ConsPlusNormal"/>
              <w:jc w:val="both"/>
              <w:rPr>
                <w:rFonts w:ascii="Times New Roman" w:hAnsi="Times New Roman" w:cs="Times New Roman"/>
                <w:sz w:val="18"/>
                <w:szCs w:val="18"/>
              </w:rPr>
            </w:pPr>
          </w:p>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AA0D76" w:rsidRPr="00754C31" w:rsidTr="00AA0D76">
        <w:trPr>
          <w:trHeight w:val="2717"/>
        </w:trPr>
        <w:tc>
          <w:tcPr>
            <w:tcW w:w="408" w:type="dxa"/>
            <w:vMerge/>
          </w:tcPr>
          <w:p w:rsidR="00F070BE" w:rsidRPr="00DB52E0" w:rsidRDefault="00F070BE" w:rsidP="009D4FD9">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vMerge/>
          </w:tcPr>
          <w:p w:rsidR="00F070BE" w:rsidRPr="00DB52E0" w:rsidRDefault="00F070BE" w:rsidP="009D4FD9">
            <w:pPr>
              <w:pStyle w:val="ConsPlusNormal"/>
              <w:jc w:val="both"/>
              <w:rPr>
                <w:rFonts w:ascii="Times New Roman" w:hAnsi="Times New Roman" w:cs="Times New Roman"/>
                <w:sz w:val="18"/>
                <w:szCs w:val="18"/>
              </w:rPr>
            </w:pPr>
          </w:p>
        </w:tc>
        <w:tc>
          <w:tcPr>
            <w:tcW w:w="1026" w:type="dxa"/>
            <w:vMerge/>
          </w:tcPr>
          <w:p w:rsidR="00F070BE" w:rsidRPr="00DB52E0" w:rsidRDefault="00F070BE" w:rsidP="009D4FD9">
            <w:pPr>
              <w:pStyle w:val="ConsPlusNormal"/>
              <w:jc w:val="center"/>
              <w:rPr>
                <w:rFonts w:ascii="Times New Roman" w:hAnsi="Times New Roman" w:cs="Times New Roman"/>
                <w:sz w:val="18"/>
                <w:szCs w:val="18"/>
              </w:rPr>
            </w:pPr>
          </w:p>
        </w:tc>
        <w:tc>
          <w:tcPr>
            <w:tcW w:w="995" w:type="dxa"/>
            <w:vMerge/>
          </w:tcPr>
          <w:p w:rsidR="00F070BE" w:rsidRPr="00DB52E0" w:rsidRDefault="00F070BE" w:rsidP="009D4FD9">
            <w:pPr>
              <w:pStyle w:val="ConsPlusNormal"/>
              <w:jc w:val="center"/>
              <w:rPr>
                <w:rFonts w:ascii="Times New Roman" w:hAnsi="Times New Roman" w:cs="Times New Roman"/>
                <w:sz w:val="18"/>
                <w:szCs w:val="18"/>
              </w:rPr>
            </w:pPr>
          </w:p>
        </w:tc>
        <w:tc>
          <w:tcPr>
            <w:tcW w:w="3120" w:type="dxa"/>
          </w:tcPr>
          <w:p w:rsidR="00F070BE" w:rsidRPr="00DB52E0" w:rsidRDefault="00F070BE" w:rsidP="0097304F">
            <w:pPr>
              <w:pStyle w:val="ConsPlusNormal"/>
              <w:jc w:val="both"/>
              <w:rPr>
                <w:rFonts w:ascii="Times New Roman" w:hAnsi="Times New Roman" w:cs="Times New Roman"/>
                <w:sz w:val="18"/>
                <w:szCs w:val="18"/>
              </w:rPr>
            </w:pPr>
            <w:r>
              <w:rPr>
                <w:rFonts w:ascii="Times New Roman" w:hAnsi="Times New Roman" w:cs="Times New Roman"/>
                <w:sz w:val="18"/>
                <w:szCs w:val="18"/>
              </w:rPr>
              <w:t>10</w:t>
            </w:r>
            <w:r w:rsidRPr="00DB52E0">
              <w:rPr>
                <w:rFonts w:ascii="Times New Roman" w:hAnsi="Times New Roman" w:cs="Times New Roman"/>
                <w:sz w:val="18"/>
                <w:szCs w:val="18"/>
              </w:rPr>
              <w:t>.2. Формирование и актуализация статистической базы организаций выполнения работ по благоустройству городской среды</w:t>
            </w:r>
          </w:p>
        </w:tc>
        <w:tc>
          <w:tcPr>
            <w:tcW w:w="1559" w:type="dxa"/>
          </w:tcPr>
          <w:p w:rsidR="00F070BE" w:rsidRPr="00DB52E0" w:rsidRDefault="00F070BE"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до 31 декабря</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F070BE" w:rsidRPr="002D4097" w:rsidRDefault="00F070BE" w:rsidP="009D4FD9">
            <w:pPr>
              <w:pStyle w:val="ConsPlusNormal"/>
              <w:jc w:val="both"/>
              <w:rPr>
                <w:rFonts w:ascii="Times New Roman" w:hAnsi="Times New Roman" w:cs="Times New Roman"/>
                <w:sz w:val="16"/>
                <w:szCs w:val="16"/>
              </w:rPr>
            </w:pPr>
          </w:p>
          <w:p w:rsidR="00F070BE"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F070BE" w:rsidRPr="002D4097" w:rsidRDefault="00F070BE" w:rsidP="009D4FD9">
            <w:pPr>
              <w:pStyle w:val="ConsPlusNormal"/>
              <w:jc w:val="both"/>
              <w:rPr>
                <w:rFonts w:ascii="Times New Roman" w:hAnsi="Times New Roman" w:cs="Times New Roman"/>
                <w:sz w:val="16"/>
                <w:szCs w:val="16"/>
              </w:rPr>
            </w:pPr>
          </w:p>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AA0D76" w:rsidRPr="00754C31" w:rsidTr="00AA0D76">
        <w:trPr>
          <w:trHeight w:val="747"/>
        </w:trPr>
        <w:tc>
          <w:tcPr>
            <w:tcW w:w="408" w:type="dxa"/>
            <w:vMerge/>
          </w:tcPr>
          <w:p w:rsidR="00F070BE" w:rsidRPr="00DB52E0" w:rsidRDefault="00F070BE" w:rsidP="009D4FD9">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vMerge/>
          </w:tcPr>
          <w:p w:rsidR="00F070BE" w:rsidRPr="00DB52E0" w:rsidRDefault="00F070BE" w:rsidP="009D4FD9">
            <w:pPr>
              <w:pStyle w:val="ConsPlusNormal"/>
              <w:jc w:val="both"/>
              <w:rPr>
                <w:rFonts w:ascii="Times New Roman" w:hAnsi="Times New Roman" w:cs="Times New Roman"/>
                <w:sz w:val="18"/>
                <w:szCs w:val="18"/>
              </w:rPr>
            </w:pPr>
          </w:p>
        </w:tc>
        <w:tc>
          <w:tcPr>
            <w:tcW w:w="1026" w:type="dxa"/>
            <w:vMerge/>
          </w:tcPr>
          <w:p w:rsidR="00F070BE" w:rsidRPr="00DB52E0" w:rsidRDefault="00F070BE" w:rsidP="009D4FD9">
            <w:pPr>
              <w:pStyle w:val="ConsPlusNormal"/>
              <w:jc w:val="center"/>
              <w:rPr>
                <w:rFonts w:ascii="Times New Roman" w:hAnsi="Times New Roman" w:cs="Times New Roman"/>
                <w:sz w:val="18"/>
                <w:szCs w:val="18"/>
              </w:rPr>
            </w:pPr>
          </w:p>
        </w:tc>
        <w:tc>
          <w:tcPr>
            <w:tcW w:w="995" w:type="dxa"/>
            <w:vMerge/>
          </w:tcPr>
          <w:p w:rsidR="00F070BE" w:rsidRPr="00DB52E0" w:rsidRDefault="00F070BE" w:rsidP="009D4FD9">
            <w:pPr>
              <w:pStyle w:val="ConsPlusNormal"/>
              <w:jc w:val="center"/>
              <w:rPr>
                <w:rFonts w:ascii="Times New Roman" w:hAnsi="Times New Roman" w:cs="Times New Roman"/>
                <w:sz w:val="18"/>
                <w:szCs w:val="18"/>
              </w:rPr>
            </w:pPr>
          </w:p>
        </w:tc>
        <w:tc>
          <w:tcPr>
            <w:tcW w:w="3120" w:type="dxa"/>
          </w:tcPr>
          <w:p w:rsidR="00F070BE" w:rsidRPr="00DB52E0" w:rsidRDefault="00F070BE" w:rsidP="009D4FD9">
            <w:pPr>
              <w:pStyle w:val="ConsPlusNormal"/>
              <w:jc w:val="both"/>
              <w:rPr>
                <w:rFonts w:ascii="Times New Roman" w:hAnsi="Times New Roman" w:cs="Times New Roman"/>
                <w:sz w:val="18"/>
                <w:szCs w:val="18"/>
              </w:rPr>
            </w:pPr>
            <w:r>
              <w:rPr>
                <w:rFonts w:ascii="Times New Roman" w:hAnsi="Times New Roman" w:cs="Times New Roman"/>
                <w:sz w:val="18"/>
                <w:szCs w:val="18"/>
              </w:rPr>
              <w:t>10</w:t>
            </w:r>
            <w:r w:rsidRPr="00DB52E0">
              <w:rPr>
                <w:rFonts w:ascii="Times New Roman" w:hAnsi="Times New Roman" w:cs="Times New Roman"/>
                <w:sz w:val="18"/>
                <w:szCs w:val="18"/>
              </w:rPr>
              <w:t xml:space="preserve">.5. Информирование </w:t>
            </w:r>
            <w:proofErr w:type="gramStart"/>
            <w:r w:rsidRPr="00DB52E0">
              <w:rPr>
                <w:rFonts w:ascii="Times New Roman" w:hAnsi="Times New Roman" w:cs="Times New Roman"/>
                <w:sz w:val="18"/>
                <w:szCs w:val="18"/>
              </w:rPr>
              <w:t>бизнес-сообщества</w:t>
            </w:r>
            <w:proofErr w:type="gramEnd"/>
            <w:r w:rsidRPr="00DB52E0">
              <w:rPr>
                <w:rFonts w:ascii="Times New Roman" w:hAnsi="Times New Roman" w:cs="Times New Roman"/>
                <w:sz w:val="18"/>
                <w:szCs w:val="18"/>
              </w:rPr>
              <w:t xml:space="preserve"> о проведении закупочных процедур по благоустройству городской среды, путем размещения информации в единой информационной системе в сфере закупок</w:t>
            </w:r>
          </w:p>
        </w:tc>
        <w:tc>
          <w:tcPr>
            <w:tcW w:w="1559" w:type="dxa"/>
          </w:tcPr>
          <w:p w:rsidR="00F070BE" w:rsidRPr="00DB52E0" w:rsidRDefault="00F070BE"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июнь - август</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F070BE" w:rsidRPr="00DB52E0" w:rsidRDefault="00F070BE" w:rsidP="009D4FD9">
            <w:pPr>
              <w:pStyle w:val="ConsPlusNormal"/>
              <w:jc w:val="both"/>
              <w:rPr>
                <w:rFonts w:ascii="Times New Roman" w:hAnsi="Times New Roman" w:cs="Times New Roman"/>
                <w:sz w:val="18"/>
                <w:szCs w:val="18"/>
              </w:rPr>
            </w:pPr>
          </w:p>
          <w:p w:rsidR="00F070BE"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F070BE" w:rsidRPr="00DB52E0" w:rsidRDefault="00F070BE" w:rsidP="009D4FD9">
            <w:pPr>
              <w:pStyle w:val="ConsPlusNormal"/>
              <w:jc w:val="both"/>
              <w:rPr>
                <w:rFonts w:ascii="Times New Roman" w:hAnsi="Times New Roman" w:cs="Times New Roman"/>
                <w:sz w:val="18"/>
                <w:szCs w:val="18"/>
              </w:rPr>
            </w:pPr>
          </w:p>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AA0D76" w:rsidRPr="00754C31" w:rsidTr="00764029">
        <w:trPr>
          <w:trHeight w:val="2876"/>
        </w:trPr>
        <w:tc>
          <w:tcPr>
            <w:tcW w:w="408" w:type="dxa"/>
            <w:vMerge/>
          </w:tcPr>
          <w:p w:rsidR="00F070BE" w:rsidRPr="00DB52E0" w:rsidRDefault="00F070BE" w:rsidP="009D4FD9">
            <w:pPr>
              <w:pStyle w:val="ConsPlusNormal"/>
              <w:jc w:val="center"/>
              <w:rPr>
                <w:rFonts w:ascii="Times New Roman" w:hAnsi="Times New Roman" w:cs="Times New Roman"/>
                <w:sz w:val="18"/>
                <w:szCs w:val="18"/>
              </w:rPr>
            </w:pPr>
          </w:p>
        </w:tc>
        <w:tc>
          <w:tcPr>
            <w:tcW w:w="2125" w:type="dxa"/>
            <w:gridSpan w:val="3"/>
            <w:vMerge/>
          </w:tcPr>
          <w:p w:rsidR="00F070BE" w:rsidRPr="00DB52E0" w:rsidRDefault="00F070BE" w:rsidP="009D4FD9">
            <w:pPr>
              <w:pStyle w:val="ConsPlusNormal"/>
              <w:jc w:val="both"/>
              <w:rPr>
                <w:rFonts w:ascii="Times New Roman" w:hAnsi="Times New Roman" w:cs="Times New Roman"/>
                <w:sz w:val="18"/>
                <w:szCs w:val="18"/>
              </w:rPr>
            </w:pPr>
          </w:p>
        </w:tc>
        <w:tc>
          <w:tcPr>
            <w:tcW w:w="3810" w:type="dxa"/>
            <w:vMerge/>
          </w:tcPr>
          <w:p w:rsidR="00F070BE" w:rsidRPr="00DB52E0" w:rsidRDefault="00F070BE" w:rsidP="009D4FD9">
            <w:pPr>
              <w:pStyle w:val="ConsPlusNormal"/>
              <w:jc w:val="both"/>
              <w:rPr>
                <w:rFonts w:ascii="Times New Roman" w:hAnsi="Times New Roman" w:cs="Times New Roman"/>
                <w:sz w:val="18"/>
                <w:szCs w:val="18"/>
              </w:rPr>
            </w:pPr>
          </w:p>
        </w:tc>
        <w:tc>
          <w:tcPr>
            <w:tcW w:w="1026" w:type="dxa"/>
            <w:vMerge/>
          </w:tcPr>
          <w:p w:rsidR="00F070BE" w:rsidRPr="00DB52E0" w:rsidRDefault="00F070BE" w:rsidP="009D4FD9">
            <w:pPr>
              <w:pStyle w:val="ConsPlusNormal"/>
              <w:jc w:val="center"/>
              <w:rPr>
                <w:rFonts w:ascii="Times New Roman" w:hAnsi="Times New Roman" w:cs="Times New Roman"/>
                <w:sz w:val="18"/>
                <w:szCs w:val="18"/>
              </w:rPr>
            </w:pPr>
          </w:p>
        </w:tc>
        <w:tc>
          <w:tcPr>
            <w:tcW w:w="995" w:type="dxa"/>
            <w:vMerge/>
          </w:tcPr>
          <w:p w:rsidR="00F070BE" w:rsidRPr="00DB52E0" w:rsidRDefault="00F070BE" w:rsidP="009D4FD9">
            <w:pPr>
              <w:pStyle w:val="ConsPlusNormal"/>
              <w:jc w:val="center"/>
              <w:rPr>
                <w:rFonts w:ascii="Times New Roman" w:hAnsi="Times New Roman" w:cs="Times New Roman"/>
                <w:sz w:val="18"/>
                <w:szCs w:val="18"/>
              </w:rPr>
            </w:pPr>
          </w:p>
        </w:tc>
        <w:tc>
          <w:tcPr>
            <w:tcW w:w="3120" w:type="dxa"/>
          </w:tcPr>
          <w:p w:rsidR="00F070BE" w:rsidRPr="00DB52E0" w:rsidRDefault="00F070BE" w:rsidP="0097304F">
            <w:pPr>
              <w:pStyle w:val="ConsPlusNormal"/>
              <w:jc w:val="both"/>
              <w:rPr>
                <w:rFonts w:ascii="Times New Roman" w:hAnsi="Times New Roman" w:cs="Times New Roman"/>
                <w:sz w:val="18"/>
                <w:szCs w:val="18"/>
              </w:rPr>
            </w:pPr>
            <w:r>
              <w:rPr>
                <w:rFonts w:ascii="Times New Roman" w:hAnsi="Times New Roman" w:cs="Times New Roman"/>
                <w:sz w:val="18"/>
                <w:szCs w:val="18"/>
              </w:rPr>
              <w:t>10</w:t>
            </w:r>
            <w:r w:rsidRPr="00DB52E0">
              <w:rPr>
                <w:rFonts w:ascii="Times New Roman" w:hAnsi="Times New Roman" w:cs="Times New Roman"/>
                <w:sz w:val="18"/>
                <w:szCs w:val="18"/>
              </w:rPr>
              <w:t>.6. Проведение закупочных процедур на выполнение работ по благоустройству городской среды</w:t>
            </w:r>
          </w:p>
        </w:tc>
        <w:tc>
          <w:tcPr>
            <w:tcW w:w="1559" w:type="dxa"/>
          </w:tcPr>
          <w:p w:rsidR="00F070BE" w:rsidRPr="00DB52E0" w:rsidRDefault="00F070BE"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июнь - август</w:t>
            </w:r>
          </w:p>
        </w:tc>
        <w:tc>
          <w:tcPr>
            <w:tcW w:w="2408" w:type="dxa"/>
            <w:gridSpan w:val="2"/>
          </w:tcPr>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F070BE" w:rsidRPr="00DB52E0" w:rsidRDefault="00F070BE" w:rsidP="009D4FD9">
            <w:pPr>
              <w:pStyle w:val="ConsPlusNormal"/>
              <w:jc w:val="both"/>
              <w:rPr>
                <w:rFonts w:ascii="Times New Roman" w:hAnsi="Times New Roman" w:cs="Times New Roman"/>
                <w:sz w:val="18"/>
                <w:szCs w:val="18"/>
              </w:rPr>
            </w:pPr>
          </w:p>
          <w:p w:rsidR="00F070BE"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F070BE" w:rsidRPr="00DB52E0" w:rsidRDefault="00F070BE" w:rsidP="009D4FD9">
            <w:pPr>
              <w:pStyle w:val="ConsPlusNormal"/>
              <w:jc w:val="both"/>
              <w:rPr>
                <w:rFonts w:ascii="Times New Roman" w:hAnsi="Times New Roman" w:cs="Times New Roman"/>
                <w:sz w:val="18"/>
                <w:szCs w:val="18"/>
              </w:rPr>
            </w:pPr>
          </w:p>
          <w:p w:rsidR="00F070BE" w:rsidRPr="00DB52E0" w:rsidRDefault="00F070BE"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97304F" w:rsidRPr="006A6161" w:rsidTr="00DB52E0">
        <w:tc>
          <w:tcPr>
            <w:tcW w:w="15451" w:type="dxa"/>
            <w:gridSpan w:val="11"/>
          </w:tcPr>
          <w:p w:rsidR="0097304F" w:rsidRPr="00DA0E0C" w:rsidRDefault="00355B57" w:rsidP="009D4FD9">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11</w:t>
            </w:r>
            <w:r w:rsidR="0097304F" w:rsidRPr="00DA0E0C">
              <w:rPr>
                <w:rFonts w:ascii="Times New Roman" w:hAnsi="Times New Roman" w:cs="Times New Roman"/>
                <w:b/>
                <w:sz w:val="18"/>
                <w:szCs w:val="18"/>
              </w:rPr>
              <w:t>. Рынок выполнения работ по содержанию и текущему ремонту общего имущества собственников помещений в многоквартирном доме</w:t>
            </w:r>
          </w:p>
        </w:tc>
      </w:tr>
      <w:tr w:rsidR="0097304F" w:rsidRPr="006A6161" w:rsidTr="00764029">
        <w:trPr>
          <w:trHeight w:val="1182"/>
        </w:trPr>
        <w:tc>
          <w:tcPr>
            <w:tcW w:w="15451" w:type="dxa"/>
            <w:gridSpan w:val="11"/>
          </w:tcPr>
          <w:p w:rsidR="001E5854"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По состоянию на 01.07.2020 управление многоквартирными домами в городе</w:t>
            </w:r>
            <w:r>
              <w:rPr>
                <w:rFonts w:ascii="Times New Roman" w:hAnsi="Times New Roman" w:cs="Times New Roman"/>
                <w:sz w:val="18"/>
                <w:szCs w:val="18"/>
              </w:rPr>
              <w:t xml:space="preserve"> </w:t>
            </w:r>
            <w:r w:rsidRPr="00034317">
              <w:rPr>
                <w:rFonts w:ascii="Times New Roman" w:hAnsi="Times New Roman" w:cs="Times New Roman"/>
                <w:sz w:val="18"/>
                <w:szCs w:val="18"/>
              </w:rPr>
              <w:t>Липецке осуществляют 84 управляющие компании, из них</w:t>
            </w:r>
            <w:r w:rsidR="003944B4">
              <w:rPr>
                <w:rFonts w:ascii="Times New Roman" w:hAnsi="Times New Roman" w:cs="Times New Roman"/>
                <w:sz w:val="18"/>
                <w:szCs w:val="18"/>
              </w:rPr>
              <w:t>: 81</w:t>
            </w:r>
            <w:r w:rsidRPr="00034317">
              <w:rPr>
                <w:rFonts w:ascii="Times New Roman" w:hAnsi="Times New Roman" w:cs="Times New Roman"/>
                <w:sz w:val="18"/>
                <w:szCs w:val="18"/>
              </w:rPr>
              <w:t xml:space="preserve"> - частной формы</w:t>
            </w:r>
            <w:r>
              <w:rPr>
                <w:rFonts w:ascii="Times New Roman" w:hAnsi="Times New Roman" w:cs="Times New Roman"/>
                <w:sz w:val="18"/>
                <w:szCs w:val="18"/>
              </w:rPr>
              <w:t xml:space="preserve"> </w:t>
            </w:r>
            <w:r w:rsidRPr="00034317">
              <w:rPr>
                <w:rFonts w:ascii="Times New Roman" w:hAnsi="Times New Roman" w:cs="Times New Roman"/>
                <w:sz w:val="18"/>
                <w:szCs w:val="18"/>
              </w:rPr>
              <w:t xml:space="preserve">собственности, </w:t>
            </w:r>
            <w:r w:rsidR="003944B4">
              <w:rPr>
                <w:rFonts w:ascii="Times New Roman" w:hAnsi="Times New Roman" w:cs="Times New Roman"/>
                <w:sz w:val="18"/>
                <w:szCs w:val="18"/>
              </w:rPr>
              <w:t xml:space="preserve">3 - </w:t>
            </w:r>
            <w:r w:rsidRPr="00034317">
              <w:rPr>
                <w:rFonts w:ascii="Times New Roman" w:hAnsi="Times New Roman" w:cs="Times New Roman"/>
                <w:sz w:val="18"/>
                <w:szCs w:val="18"/>
              </w:rPr>
              <w:t>государственной и муниципальной формы</w:t>
            </w:r>
            <w:r>
              <w:rPr>
                <w:rFonts w:ascii="Times New Roman" w:hAnsi="Times New Roman" w:cs="Times New Roman"/>
                <w:sz w:val="18"/>
                <w:szCs w:val="18"/>
              </w:rPr>
              <w:t xml:space="preserve"> </w:t>
            </w:r>
            <w:r w:rsidR="003944B4">
              <w:rPr>
                <w:rFonts w:ascii="Times New Roman" w:hAnsi="Times New Roman" w:cs="Times New Roman"/>
                <w:sz w:val="18"/>
                <w:szCs w:val="18"/>
              </w:rPr>
              <w:t>собственности</w:t>
            </w:r>
            <w:r w:rsidRPr="00034317">
              <w:rPr>
                <w:rFonts w:ascii="Times New Roman" w:hAnsi="Times New Roman" w:cs="Times New Roman"/>
                <w:sz w:val="18"/>
                <w:szCs w:val="18"/>
              </w:rPr>
              <w:t>.</w:t>
            </w:r>
            <w:r>
              <w:rPr>
                <w:rFonts w:ascii="Times New Roman" w:hAnsi="Times New Roman" w:cs="Times New Roman"/>
                <w:sz w:val="18"/>
                <w:szCs w:val="18"/>
              </w:rPr>
              <w:t xml:space="preserve"> </w:t>
            </w:r>
          </w:p>
          <w:p w:rsidR="001E5854" w:rsidRDefault="00034317" w:rsidP="00034317">
            <w:pPr>
              <w:pStyle w:val="ConsPlusNormal"/>
              <w:ind w:firstLine="364"/>
              <w:jc w:val="both"/>
              <w:rPr>
                <w:rFonts w:ascii="Times New Roman" w:hAnsi="Times New Roman" w:cs="Times New Roman"/>
                <w:sz w:val="18"/>
                <w:szCs w:val="18"/>
              </w:rPr>
            </w:pPr>
            <w:r w:rsidRPr="00034317">
              <w:rPr>
                <w:rFonts w:ascii="Times New Roman" w:hAnsi="Times New Roman" w:cs="Times New Roman"/>
                <w:sz w:val="18"/>
                <w:szCs w:val="18"/>
              </w:rPr>
              <w:t>Всего в управлении управляющих компаний находится жилищный фонд</w:t>
            </w:r>
            <w:r>
              <w:rPr>
                <w:rFonts w:ascii="Times New Roman" w:hAnsi="Times New Roman" w:cs="Times New Roman"/>
                <w:sz w:val="18"/>
                <w:szCs w:val="18"/>
              </w:rPr>
              <w:t xml:space="preserve"> </w:t>
            </w:r>
            <w:r w:rsidRPr="00034317">
              <w:rPr>
                <w:rFonts w:ascii="Times New Roman" w:hAnsi="Times New Roman" w:cs="Times New Roman"/>
                <w:sz w:val="18"/>
                <w:szCs w:val="18"/>
              </w:rPr>
              <w:t>площадью 10803,55 тыс.</w:t>
            </w:r>
            <w:r w:rsidR="001E5854">
              <w:rPr>
                <w:rFonts w:ascii="Times New Roman" w:hAnsi="Times New Roman" w:cs="Times New Roman"/>
                <w:sz w:val="18"/>
                <w:szCs w:val="18"/>
              </w:rPr>
              <w:t xml:space="preserve"> кв. м</w:t>
            </w:r>
            <w:r w:rsidRPr="00034317">
              <w:rPr>
                <w:rFonts w:ascii="Times New Roman" w:hAnsi="Times New Roman" w:cs="Times New Roman"/>
                <w:sz w:val="18"/>
                <w:szCs w:val="18"/>
              </w:rPr>
              <w:t>, из которых в управлении частных компаний</w:t>
            </w:r>
            <w:r>
              <w:rPr>
                <w:rFonts w:ascii="Times New Roman" w:hAnsi="Times New Roman" w:cs="Times New Roman"/>
                <w:sz w:val="18"/>
                <w:szCs w:val="18"/>
              </w:rPr>
              <w:t xml:space="preserve"> </w:t>
            </w:r>
            <w:r w:rsidRPr="00034317">
              <w:rPr>
                <w:rFonts w:ascii="Times New Roman" w:hAnsi="Times New Roman" w:cs="Times New Roman"/>
                <w:sz w:val="18"/>
                <w:szCs w:val="18"/>
              </w:rPr>
              <w:t>10778,65 тыс.</w:t>
            </w:r>
            <w:r w:rsidR="001E5854">
              <w:rPr>
                <w:rFonts w:ascii="Times New Roman" w:hAnsi="Times New Roman" w:cs="Times New Roman"/>
                <w:sz w:val="18"/>
                <w:szCs w:val="18"/>
              </w:rPr>
              <w:t xml:space="preserve"> кв. м</w:t>
            </w:r>
            <w:r w:rsidRPr="00034317">
              <w:rPr>
                <w:rFonts w:ascii="Times New Roman" w:hAnsi="Times New Roman" w:cs="Times New Roman"/>
                <w:sz w:val="18"/>
                <w:szCs w:val="18"/>
              </w:rPr>
              <w:t xml:space="preserve"> </w:t>
            </w:r>
            <w:r w:rsidR="003944B4">
              <w:rPr>
                <w:rFonts w:ascii="Times New Roman" w:hAnsi="Times New Roman" w:cs="Times New Roman"/>
                <w:sz w:val="18"/>
                <w:szCs w:val="18"/>
              </w:rPr>
              <w:t>(</w:t>
            </w:r>
            <w:r w:rsidRPr="00034317">
              <w:rPr>
                <w:rFonts w:ascii="Times New Roman" w:hAnsi="Times New Roman" w:cs="Times New Roman"/>
                <w:sz w:val="18"/>
                <w:szCs w:val="18"/>
              </w:rPr>
              <w:t>99,8%</w:t>
            </w:r>
            <w:r w:rsidR="003944B4">
              <w:rPr>
                <w:rFonts w:ascii="Times New Roman" w:hAnsi="Times New Roman" w:cs="Times New Roman"/>
                <w:sz w:val="18"/>
                <w:szCs w:val="18"/>
              </w:rPr>
              <w:t>)</w:t>
            </w:r>
            <w:r w:rsidRPr="00034317">
              <w:rPr>
                <w:rFonts w:ascii="Times New Roman" w:hAnsi="Times New Roman" w:cs="Times New Roman"/>
                <w:sz w:val="18"/>
                <w:szCs w:val="18"/>
              </w:rPr>
              <w:t>, а в управляющих компаниях государственной и</w:t>
            </w:r>
            <w:r>
              <w:rPr>
                <w:rFonts w:ascii="Times New Roman" w:hAnsi="Times New Roman" w:cs="Times New Roman"/>
                <w:sz w:val="18"/>
                <w:szCs w:val="18"/>
              </w:rPr>
              <w:t xml:space="preserve"> </w:t>
            </w:r>
            <w:r w:rsidRPr="00034317">
              <w:rPr>
                <w:rFonts w:ascii="Times New Roman" w:hAnsi="Times New Roman" w:cs="Times New Roman"/>
                <w:sz w:val="18"/>
                <w:szCs w:val="18"/>
              </w:rPr>
              <w:t>муниципальной форм собственности - 24,9</w:t>
            </w:r>
            <w:r w:rsidR="001E5854">
              <w:rPr>
                <w:rFonts w:ascii="Times New Roman" w:hAnsi="Times New Roman" w:cs="Times New Roman"/>
                <w:sz w:val="18"/>
                <w:szCs w:val="18"/>
              </w:rPr>
              <w:t xml:space="preserve"> </w:t>
            </w:r>
            <w:r w:rsidRPr="00034317">
              <w:rPr>
                <w:rFonts w:ascii="Times New Roman" w:hAnsi="Times New Roman" w:cs="Times New Roman"/>
                <w:sz w:val="18"/>
                <w:szCs w:val="18"/>
              </w:rPr>
              <w:t xml:space="preserve">тыс. </w:t>
            </w:r>
            <w:r w:rsidR="001E5854">
              <w:rPr>
                <w:rFonts w:ascii="Times New Roman" w:hAnsi="Times New Roman" w:cs="Times New Roman"/>
                <w:sz w:val="18"/>
                <w:szCs w:val="18"/>
              </w:rPr>
              <w:t>кв. м</w:t>
            </w:r>
            <w:r w:rsidR="003944B4">
              <w:rPr>
                <w:rFonts w:ascii="Times New Roman" w:hAnsi="Times New Roman" w:cs="Times New Roman"/>
                <w:sz w:val="18"/>
                <w:szCs w:val="18"/>
              </w:rPr>
              <w:t xml:space="preserve"> (</w:t>
            </w:r>
            <w:r w:rsidRPr="00034317">
              <w:rPr>
                <w:rFonts w:ascii="Times New Roman" w:hAnsi="Times New Roman" w:cs="Times New Roman"/>
                <w:sz w:val="18"/>
                <w:szCs w:val="18"/>
              </w:rPr>
              <w:t>0,2%</w:t>
            </w:r>
            <w:r w:rsidR="003944B4">
              <w:rPr>
                <w:rFonts w:ascii="Times New Roman" w:hAnsi="Times New Roman" w:cs="Times New Roman"/>
                <w:sz w:val="18"/>
                <w:szCs w:val="18"/>
              </w:rPr>
              <w:t>)</w:t>
            </w:r>
            <w:r w:rsidRPr="00034317">
              <w:rPr>
                <w:rFonts w:ascii="Times New Roman" w:hAnsi="Times New Roman" w:cs="Times New Roman"/>
                <w:sz w:val="18"/>
                <w:szCs w:val="18"/>
              </w:rPr>
              <w:t>.</w:t>
            </w:r>
            <w:r>
              <w:rPr>
                <w:rFonts w:ascii="Times New Roman" w:hAnsi="Times New Roman" w:cs="Times New Roman"/>
                <w:sz w:val="18"/>
                <w:szCs w:val="18"/>
              </w:rPr>
              <w:t xml:space="preserve"> </w:t>
            </w:r>
          </w:p>
          <w:p w:rsidR="0097304F" w:rsidRPr="00DB52E0" w:rsidRDefault="001E5854" w:rsidP="0005314A">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 xml:space="preserve">По </w:t>
            </w:r>
            <w:r w:rsidRPr="00034317">
              <w:rPr>
                <w:rFonts w:ascii="Times New Roman" w:hAnsi="Times New Roman" w:cs="Times New Roman"/>
                <w:sz w:val="18"/>
                <w:szCs w:val="18"/>
              </w:rPr>
              <w:t>состоянию на 01.07.2020 значение показателя  характеризующего долю организаций частной формы собственности в сфере</w:t>
            </w:r>
            <w:r>
              <w:rPr>
                <w:rFonts w:ascii="Times New Roman" w:hAnsi="Times New Roman" w:cs="Times New Roman"/>
                <w:sz w:val="18"/>
                <w:szCs w:val="18"/>
              </w:rPr>
              <w:t xml:space="preserve"> </w:t>
            </w:r>
            <w:r w:rsidRPr="00034317">
              <w:rPr>
                <w:rFonts w:ascii="Times New Roman" w:hAnsi="Times New Roman" w:cs="Times New Roman"/>
                <w:sz w:val="18"/>
                <w:szCs w:val="18"/>
              </w:rPr>
              <w:t>выполнения работ по содержанию и текущему ремонту общего имущества в</w:t>
            </w:r>
            <w:r>
              <w:rPr>
                <w:rFonts w:ascii="Times New Roman" w:hAnsi="Times New Roman" w:cs="Times New Roman"/>
                <w:sz w:val="18"/>
                <w:szCs w:val="18"/>
              </w:rPr>
              <w:t xml:space="preserve"> </w:t>
            </w:r>
            <w:r w:rsidRPr="00034317">
              <w:rPr>
                <w:rFonts w:ascii="Times New Roman" w:hAnsi="Times New Roman" w:cs="Times New Roman"/>
                <w:sz w:val="18"/>
                <w:szCs w:val="18"/>
              </w:rPr>
              <w:t>многоквартирном доме</w:t>
            </w:r>
            <w:r>
              <w:rPr>
                <w:rFonts w:ascii="Times New Roman" w:hAnsi="Times New Roman" w:cs="Times New Roman"/>
                <w:sz w:val="18"/>
                <w:szCs w:val="18"/>
              </w:rPr>
              <w:t xml:space="preserve"> </w:t>
            </w:r>
            <w:r w:rsidRPr="00034317">
              <w:rPr>
                <w:rFonts w:ascii="Times New Roman" w:hAnsi="Times New Roman" w:cs="Times New Roman"/>
                <w:sz w:val="18"/>
                <w:szCs w:val="18"/>
              </w:rPr>
              <w:t xml:space="preserve">составляет </w:t>
            </w:r>
            <w:r w:rsidR="0005314A">
              <w:rPr>
                <w:rFonts w:ascii="Times New Roman" w:hAnsi="Times New Roman" w:cs="Times New Roman"/>
                <w:sz w:val="18"/>
                <w:szCs w:val="18"/>
              </w:rPr>
              <w:t>99,8</w:t>
            </w:r>
            <w:r w:rsidRPr="00034317">
              <w:rPr>
                <w:rFonts w:ascii="Times New Roman" w:hAnsi="Times New Roman" w:cs="Times New Roman"/>
                <w:sz w:val="18"/>
                <w:szCs w:val="18"/>
              </w:rPr>
              <w:t>%</w:t>
            </w:r>
            <w:r w:rsidR="002209FF">
              <w:rPr>
                <w:rFonts w:ascii="Times New Roman" w:hAnsi="Times New Roman" w:cs="Times New Roman"/>
                <w:sz w:val="18"/>
                <w:szCs w:val="18"/>
              </w:rPr>
              <w:t>.</w:t>
            </w:r>
          </w:p>
        </w:tc>
      </w:tr>
      <w:tr w:rsidR="00AA0D76" w:rsidRPr="00754C31" w:rsidTr="00764029">
        <w:trPr>
          <w:trHeight w:val="1289"/>
        </w:trPr>
        <w:tc>
          <w:tcPr>
            <w:tcW w:w="408" w:type="dxa"/>
          </w:tcPr>
          <w:p w:rsidR="00AA0D76" w:rsidRPr="00DB52E0" w:rsidRDefault="00AA0D76"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11</w:t>
            </w:r>
            <w:r w:rsidRPr="00DB52E0">
              <w:rPr>
                <w:rFonts w:ascii="Times New Roman" w:hAnsi="Times New Roman" w:cs="Times New Roman"/>
                <w:sz w:val="18"/>
                <w:szCs w:val="18"/>
              </w:rPr>
              <w:t>.</w:t>
            </w:r>
          </w:p>
        </w:tc>
        <w:tc>
          <w:tcPr>
            <w:tcW w:w="2125" w:type="dxa"/>
            <w:gridSpan w:val="3"/>
          </w:tcPr>
          <w:p w:rsidR="00AA0D76" w:rsidRPr="00DB52E0" w:rsidRDefault="00AA0D76"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Улучшение качества оказываемых населению услуг и уменьшение числа жалоб жителей по вопросам содержания и эксплуатации МКД</w:t>
            </w:r>
          </w:p>
        </w:tc>
        <w:tc>
          <w:tcPr>
            <w:tcW w:w="3810" w:type="dxa"/>
          </w:tcPr>
          <w:p w:rsidR="00AA0D76" w:rsidRPr="00DB52E0" w:rsidRDefault="00AA0D76"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выполнения работ по содержанию и текущему ремонту общего имущества собственников пом</w:t>
            </w:r>
            <w:r>
              <w:rPr>
                <w:rFonts w:ascii="Times New Roman" w:hAnsi="Times New Roman" w:cs="Times New Roman"/>
                <w:sz w:val="18"/>
                <w:szCs w:val="18"/>
              </w:rPr>
              <w:t xml:space="preserve">ещений в многоквартирном доме, </w:t>
            </w:r>
            <w:r w:rsidRPr="00DB52E0">
              <w:rPr>
                <w:rFonts w:ascii="Times New Roman" w:hAnsi="Times New Roman" w:cs="Times New Roman"/>
                <w:sz w:val="18"/>
                <w:szCs w:val="18"/>
              </w:rPr>
              <w:t>%</w:t>
            </w:r>
          </w:p>
        </w:tc>
        <w:tc>
          <w:tcPr>
            <w:tcW w:w="1026" w:type="dxa"/>
          </w:tcPr>
          <w:p w:rsidR="00AA0D76" w:rsidRPr="001E5854" w:rsidRDefault="003944B4" w:rsidP="00FB445F">
            <w:pPr>
              <w:pStyle w:val="ConsPlusNormal"/>
              <w:jc w:val="center"/>
              <w:rPr>
                <w:rFonts w:ascii="Times New Roman" w:hAnsi="Times New Roman" w:cs="Times New Roman"/>
                <w:sz w:val="18"/>
                <w:szCs w:val="18"/>
              </w:rPr>
            </w:pPr>
            <w:r>
              <w:rPr>
                <w:rFonts w:ascii="Times New Roman" w:hAnsi="Times New Roman" w:cs="Times New Roman"/>
                <w:sz w:val="18"/>
                <w:szCs w:val="18"/>
              </w:rPr>
              <w:t>9</w:t>
            </w:r>
            <w:r w:rsidR="00FB445F">
              <w:rPr>
                <w:rFonts w:ascii="Times New Roman" w:hAnsi="Times New Roman" w:cs="Times New Roman"/>
                <w:sz w:val="18"/>
                <w:szCs w:val="18"/>
              </w:rPr>
              <w:t>9,8</w:t>
            </w:r>
          </w:p>
        </w:tc>
        <w:tc>
          <w:tcPr>
            <w:tcW w:w="995" w:type="dxa"/>
          </w:tcPr>
          <w:p w:rsidR="00AA0D76" w:rsidRPr="001E5854" w:rsidRDefault="00AA0D76" w:rsidP="009D4FD9">
            <w:pPr>
              <w:pStyle w:val="ConsPlusNormal"/>
              <w:jc w:val="center"/>
              <w:rPr>
                <w:rFonts w:ascii="Times New Roman" w:hAnsi="Times New Roman" w:cs="Times New Roman"/>
                <w:sz w:val="18"/>
                <w:szCs w:val="18"/>
              </w:rPr>
            </w:pPr>
            <w:r w:rsidRPr="001E5854">
              <w:rPr>
                <w:rFonts w:ascii="Times New Roman" w:hAnsi="Times New Roman" w:cs="Times New Roman"/>
                <w:sz w:val="18"/>
                <w:szCs w:val="18"/>
              </w:rPr>
              <w:t>99,8</w:t>
            </w:r>
          </w:p>
        </w:tc>
        <w:tc>
          <w:tcPr>
            <w:tcW w:w="3120" w:type="dxa"/>
          </w:tcPr>
          <w:p w:rsidR="00AA0D76" w:rsidRPr="00DB52E0" w:rsidRDefault="00AA0D76"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Проведение открытых конкурсов по отбору управляющей организации</w:t>
            </w:r>
          </w:p>
        </w:tc>
        <w:tc>
          <w:tcPr>
            <w:tcW w:w="1559" w:type="dxa"/>
          </w:tcPr>
          <w:p w:rsidR="00AA0D76" w:rsidRPr="00DB52E0" w:rsidRDefault="00AA0D76" w:rsidP="009D4FD9">
            <w:pPr>
              <w:spacing w:after="0" w:line="240" w:lineRule="auto"/>
              <w:jc w:val="center"/>
              <w:rPr>
                <w:rFonts w:ascii="Times New Roman" w:eastAsia="Times New Roman" w:hAnsi="Times New Roman" w:cs="Times New Roman"/>
                <w:sz w:val="18"/>
                <w:szCs w:val="18"/>
                <w:lang w:eastAsia="ru-RU"/>
              </w:rPr>
            </w:pPr>
            <w:r w:rsidRPr="00DB52E0">
              <w:rPr>
                <w:rFonts w:ascii="Times New Roman" w:eastAsia="Times New Roman" w:hAnsi="Times New Roman" w:cs="Times New Roman"/>
                <w:sz w:val="18"/>
                <w:szCs w:val="18"/>
                <w:lang w:eastAsia="ru-RU"/>
              </w:rPr>
              <w:t>2019 - 2021 гг.</w:t>
            </w:r>
          </w:p>
          <w:p w:rsidR="00AA0D76" w:rsidRPr="00DB52E0" w:rsidRDefault="00AA0D76" w:rsidP="009D4FD9">
            <w:pPr>
              <w:pStyle w:val="ConsPlusNormal"/>
              <w:jc w:val="center"/>
              <w:rPr>
                <w:rFonts w:ascii="Times New Roman" w:hAnsi="Times New Roman" w:cs="Times New Roman"/>
                <w:sz w:val="18"/>
                <w:szCs w:val="18"/>
              </w:rPr>
            </w:pPr>
          </w:p>
        </w:tc>
        <w:tc>
          <w:tcPr>
            <w:tcW w:w="2408" w:type="dxa"/>
            <w:gridSpan w:val="2"/>
          </w:tcPr>
          <w:p w:rsidR="00AA0D76" w:rsidRPr="00DB52E0" w:rsidRDefault="00AA0D76"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жилищно-коммунального-хозяйства администрации города Липецка</w:t>
            </w:r>
          </w:p>
        </w:tc>
      </w:tr>
      <w:tr w:rsidR="0097304F" w:rsidRPr="00754C31" w:rsidTr="00DB52E0">
        <w:tc>
          <w:tcPr>
            <w:tcW w:w="15451" w:type="dxa"/>
            <w:gridSpan w:val="11"/>
          </w:tcPr>
          <w:p w:rsidR="0097304F" w:rsidRPr="00DA0E0C" w:rsidRDefault="0097304F" w:rsidP="00355B57">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1</w:t>
            </w:r>
            <w:r w:rsidR="00355B57" w:rsidRPr="00DA0E0C">
              <w:rPr>
                <w:rFonts w:ascii="Times New Roman" w:hAnsi="Times New Roman" w:cs="Times New Roman"/>
                <w:b/>
                <w:sz w:val="18"/>
                <w:szCs w:val="18"/>
              </w:rPr>
              <w:t>2</w:t>
            </w:r>
            <w:r w:rsidRPr="00DA0E0C">
              <w:rPr>
                <w:rFonts w:ascii="Times New Roman" w:hAnsi="Times New Roman" w:cs="Times New Roman"/>
                <w:b/>
                <w:sz w:val="18"/>
                <w:szCs w:val="18"/>
              </w:rPr>
              <w:t>. Рынок оказания услуг по перевозке пассажиров автомобильным транспортом по муниципальным маршрутам регулярных перевозок</w:t>
            </w:r>
          </w:p>
        </w:tc>
      </w:tr>
      <w:tr w:rsidR="0097304F" w:rsidRPr="00754C31" w:rsidTr="00DB52E0">
        <w:tc>
          <w:tcPr>
            <w:tcW w:w="15451" w:type="dxa"/>
            <w:gridSpan w:val="11"/>
          </w:tcPr>
          <w:p w:rsidR="00355B57" w:rsidRDefault="0097304F" w:rsidP="009D4FD9">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Рынок услуг перевозок пассажиров наземным транспортом характеризуется высоким уровнем развития конкуренции. </w:t>
            </w:r>
          </w:p>
          <w:p w:rsidR="0097304F" w:rsidRPr="00DB52E0" w:rsidRDefault="001E5854" w:rsidP="009D4FD9">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По состоянию на 01.07.2020</w:t>
            </w:r>
            <w:r w:rsidR="0097304F" w:rsidRPr="00DB52E0">
              <w:rPr>
                <w:rFonts w:ascii="Times New Roman" w:hAnsi="Times New Roman" w:cs="Times New Roman"/>
                <w:sz w:val="18"/>
                <w:szCs w:val="18"/>
              </w:rPr>
              <w:t xml:space="preserve"> перевозку пассажиров в </w:t>
            </w:r>
            <w:r w:rsidR="00355B57">
              <w:rPr>
                <w:rFonts w:ascii="Times New Roman" w:hAnsi="Times New Roman" w:cs="Times New Roman"/>
                <w:sz w:val="18"/>
                <w:szCs w:val="18"/>
              </w:rPr>
              <w:t>города Липецка</w:t>
            </w:r>
            <w:r w:rsidR="0097304F" w:rsidRPr="00DB52E0">
              <w:rPr>
                <w:rFonts w:ascii="Times New Roman" w:hAnsi="Times New Roman" w:cs="Times New Roman"/>
                <w:sz w:val="18"/>
                <w:szCs w:val="18"/>
              </w:rPr>
              <w:t xml:space="preserve"> автомобильным и городским наземным электрическим транспортом общего пользования по муниципальным маршрутам регулярных перевозок обеспечивали 23 хозяйствующих субъекта, в том числе: </w:t>
            </w:r>
          </w:p>
          <w:p w:rsidR="0097304F" w:rsidRPr="00DB52E0" w:rsidRDefault="0097304F" w:rsidP="009D4FD9">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- 2 муниципальных унитарных предприятия (МУП «</w:t>
            </w:r>
            <w:proofErr w:type="spellStart"/>
            <w:r w:rsidRPr="00DB52E0">
              <w:rPr>
                <w:rFonts w:ascii="Times New Roman" w:hAnsi="Times New Roman" w:cs="Times New Roman"/>
                <w:sz w:val="18"/>
                <w:szCs w:val="18"/>
              </w:rPr>
              <w:t>Липецкпассажиртранс</w:t>
            </w:r>
            <w:proofErr w:type="spellEnd"/>
            <w:r w:rsidRPr="00DB52E0">
              <w:rPr>
                <w:rFonts w:ascii="Times New Roman" w:hAnsi="Times New Roman" w:cs="Times New Roman"/>
                <w:sz w:val="18"/>
                <w:szCs w:val="18"/>
              </w:rPr>
              <w:t>», МУП «</w:t>
            </w:r>
            <w:proofErr w:type="spellStart"/>
            <w:r w:rsidRPr="00DB52E0">
              <w:rPr>
                <w:rFonts w:ascii="Times New Roman" w:hAnsi="Times New Roman" w:cs="Times New Roman"/>
                <w:sz w:val="18"/>
                <w:szCs w:val="18"/>
              </w:rPr>
              <w:t>Горэлектротранс</w:t>
            </w:r>
            <w:proofErr w:type="spellEnd"/>
            <w:r w:rsidRPr="00DB52E0">
              <w:rPr>
                <w:rFonts w:ascii="Times New Roman" w:hAnsi="Times New Roman" w:cs="Times New Roman"/>
                <w:sz w:val="18"/>
                <w:szCs w:val="18"/>
              </w:rPr>
              <w:t>»);</w:t>
            </w:r>
          </w:p>
          <w:p w:rsidR="0097304F" w:rsidRPr="00DB52E0" w:rsidRDefault="0097304F" w:rsidP="009D4FD9">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 xml:space="preserve">- 21 частной формы собственности. </w:t>
            </w:r>
          </w:p>
          <w:p w:rsidR="0097304F" w:rsidRPr="00EF584F" w:rsidRDefault="0097304F" w:rsidP="009D4FD9">
            <w:pPr>
              <w:pStyle w:val="ConsPlusNormal"/>
              <w:ind w:firstLine="364"/>
              <w:jc w:val="both"/>
              <w:rPr>
                <w:rFonts w:ascii="Times New Roman" w:hAnsi="Times New Roman" w:cs="Times New Roman"/>
                <w:sz w:val="18"/>
                <w:szCs w:val="18"/>
              </w:rPr>
            </w:pPr>
            <w:r w:rsidRPr="00EF584F">
              <w:rPr>
                <w:rFonts w:ascii="Times New Roman" w:hAnsi="Times New Roman" w:cs="Times New Roman"/>
                <w:sz w:val="18"/>
                <w:szCs w:val="18"/>
              </w:rPr>
              <w:t xml:space="preserve">Транспортное обслуживание населения </w:t>
            </w:r>
            <w:r w:rsidR="00355B57" w:rsidRPr="00EF584F">
              <w:rPr>
                <w:rFonts w:ascii="Times New Roman" w:hAnsi="Times New Roman" w:cs="Times New Roman"/>
                <w:sz w:val="18"/>
                <w:szCs w:val="18"/>
              </w:rPr>
              <w:t>муниципального образования</w:t>
            </w:r>
            <w:r w:rsidRPr="00EF584F">
              <w:rPr>
                <w:rFonts w:ascii="Times New Roman" w:hAnsi="Times New Roman" w:cs="Times New Roman"/>
                <w:sz w:val="18"/>
                <w:szCs w:val="18"/>
              </w:rPr>
              <w:t xml:space="preserve"> автомобильным транспортом и городским наземным электрическим транспортом общег</w:t>
            </w:r>
            <w:r w:rsidR="00EF584F" w:rsidRPr="00EF584F">
              <w:rPr>
                <w:rFonts w:ascii="Times New Roman" w:hAnsi="Times New Roman" w:cs="Times New Roman"/>
                <w:sz w:val="18"/>
                <w:szCs w:val="18"/>
              </w:rPr>
              <w:t>о пользования организовано по 76</w:t>
            </w:r>
            <w:r w:rsidRPr="00EF584F">
              <w:rPr>
                <w:rFonts w:ascii="Times New Roman" w:hAnsi="Times New Roman" w:cs="Times New Roman"/>
                <w:sz w:val="18"/>
                <w:szCs w:val="18"/>
              </w:rPr>
              <w:t xml:space="preserve"> муниципальным маршрутам. </w:t>
            </w:r>
          </w:p>
          <w:p w:rsidR="0097304F" w:rsidRPr="00DB52E0" w:rsidRDefault="0097304F" w:rsidP="009D4FD9">
            <w:pPr>
              <w:pStyle w:val="ConsPlusNormal"/>
              <w:ind w:firstLine="364"/>
              <w:jc w:val="both"/>
              <w:rPr>
                <w:rFonts w:ascii="Times New Roman" w:hAnsi="Times New Roman" w:cs="Times New Roman"/>
                <w:sz w:val="18"/>
                <w:szCs w:val="18"/>
              </w:rPr>
            </w:pPr>
            <w:r w:rsidRPr="00EF584F">
              <w:rPr>
                <w:rFonts w:ascii="Times New Roman" w:hAnsi="Times New Roman" w:cs="Times New Roman"/>
                <w:sz w:val="18"/>
                <w:szCs w:val="18"/>
              </w:rPr>
              <w:t>Протяженность муниципальной маршрутной сети, обслуживаемой перевозчикам</w:t>
            </w:r>
            <w:r w:rsidR="00EF584F" w:rsidRPr="00EF584F">
              <w:rPr>
                <w:rFonts w:ascii="Times New Roman" w:hAnsi="Times New Roman" w:cs="Times New Roman"/>
                <w:sz w:val="18"/>
                <w:szCs w:val="18"/>
              </w:rPr>
              <w:t>и города Липецка, составила 1280,5</w:t>
            </w:r>
            <w:r w:rsidRPr="00EF584F">
              <w:rPr>
                <w:rFonts w:ascii="Times New Roman" w:hAnsi="Times New Roman" w:cs="Times New Roman"/>
                <w:sz w:val="18"/>
                <w:szCs w:val="18"/>
              </w:rPr>
              <w:t xml:space="preserve"> км.</w:t>
            </w:r>
          </w:p>
          <w:p w:rsidR="0097304F" w:rsidRPr="00DB52E0" w:rsidRDefault="00355B57" w:rsidP="00A310F2">
            <w:pPr>
              <w:pStyle w:val="ConsPlusNormal"/>
              <w:ind w:firstLine="364"/>
              <w:jc w:val="both"/>
              <w:rPr>
                <w:rFonts w:ascii="Times New Roman" w:hAnsi="Times New Roman" w:cs="Times New Roman"/>
                <w:sz w:val="18"/>
                <w:szCs w:val="18"/>
                <w:highlight w:val="yellow"/>
              </w:rPr>
            </w:pPr>
            <w:r>
              <w:rPr>
                <w:rFonts w:ascii="Times New Roman" w:hAnsi="Times New Roman" w:cs="Times New Roman"/>
                <w:sz w:val="18"/>
                <w:szCs w:val="18"/>
              </w:rPr>
              <w:t xml:space="preserve">Рекомендованное минимальное значение ключевого показателя, характеризующего долю </w:t>
            </w:r>
            <w:r w:rsidRPr="00DB52E0">
              <w:rPr>
                <w:rFonts w:ascii="Times New Roman" w:hAnsi="Times New Roman" w:cs="Times New Roman"/>
                <w:sz w:val="18"/>
                <w:szCs w:val="18"/>
              </w:rPr>
              <w:t>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w:t>
            </w:r>
            <w:r>
              <w:rPr>
                <w:rFonts w:ascii="Times New Roman" w:hAnsi="Times New Roman" w:cs="Times New Roman"/>
                <w:sz w:val="18"/>
                <w:szCs w:val="18"/>
                <w:lang w:eastAsia="en-US"/>
              </w:rPr>
              <w:t>,</w:t>
            </w:r>
            <w:r w:rsidRPr="00DB52E0">
              <w:rPr>
                <w:rFonts w:ascii="Times New Roman" w:hAnsi="Times New Roman" w:cs="Times New Roman"/>
                <w:sz w:val="18"/>
                <w:szCs w:val="18"/>
              </w:rPr>
              <w:t xml:space="preserve"> к </w:t>
            </w:r>
            <w:r w:rsidR="001E5854">
              <w:rPr>
                <w:rFonts w:ascii="Times New Roman" w:hAnsi="Times New Roman" w:cs="Times New Roman"/>
                <w:sz w:val="18"/>
                <w:szCs w:val="18"/>
              </w:rPr>
              <w:t>01.01.202</w:t>
            </w:r>
            <w:r w:rsidR="00A310F2">
              <w:rPr>
                <w:rFonts w:ascii="Times New Roman" w:hAnsi="Times New Roman" w:cs="Times New Roman"/>
                <w:sz w:val="18"/>
                <w:szCs w:val="18"/>
              </w:rPr>
              <w:t>1</w:t>
            </w:r>
            <w:r>
              <w:rPr>
                <w:rFonts w:ascii="Times New Roman" w:hAnsi="Times New Roman" w:cs="Times New Roman"/>
                <w:sz w:val="18"/>
                <w:szCs w:val="18"/>
              </w:rPr>
              <w:t xml:space="preserve"> составляет </w:t>
            </w:r>
            <w:r w:rsidR="001E5854">
              <w:rPr>
                <w:rFonts w:ascii="Times New Roman" w:hAnsi="Times New Roman" w:cs="Times New Roman"/>
                <w:sz w:val="18"/>
                <w:szCs w:val="18"/>
              </w:rPr>
              <w:t>91,7 %. По состоянию на 01.07</w:t>
            </w:r>
            <w:r>
              <w:rPr>
                <w:rFonts w:ascii="Times New Roman" w:hAnsi="Times New Roman" w:cs="Times New Roman"/>
                <w:sz w:val="18"/>
                <w:szCs w:val="18"/>
              </w:rPr>
              <w:t>.20</w:t>
            </w:r>
            <w:r w:rsidR="001E5854">
              <w:rPr>
                <w:rFonts w:ascii="Times New Roman" w:hAnsi="Times New Roman" w:cs="Times New Roman"/>
                <w:sz w:val="18"/>
                <w:szCs w:val="18"/>
              </w:rPr>
              <w:t>20</w:t>
            </w:r>
            <w:r>
              <w:rPr>
                <w:rFonts w:ascii="Times New Roman" w:hAnsi="Times New Roman" w:cs="Times New Roman"/>
                <w:sz w:val="18"/>
                <w:szCs w:val="18"/>
              </w:rPr>
              <w:t xml:space="preserve"> значение данного показателя составляет 91,3 %.</w:t>
            </w:r>
          </w:p>
        </w:tc>
      </w:tr>
      <w:tr w:rsidR="00AA0D76" w:rsidRPr="00754C31" w:rsidTr="00F47303">
        <w:trPr>
          <w:trHeight w:val="1518"/>
        </w:trPr>
        <w:tc>
          <w:tcPr>
            <w:tcW w:w="408" w:type="dxa"/>
            <w:vMerge w:val="restart"/>
          </w:tcPr>
          <w:p w:rsidR="00AA0D76" w:rsidRPr="00355B57" w:rsidRDefault="00AA0D76" w:rsidP="00F47303">
            <w:pPr>
              <w:spacing w:after="0" w:line="240" w:lineRule="auto"/>
              <w:rPr>
                <w:rFonts w:ascii="Times New Roman" w:hAnsi="Times New Roman" w:cs="Times New Roman"/>
                <w:sz w:val="18"/>
                <w:szCs w:val="18"/>
              </w:rPr>
            </w:pPr>
            <w:r w:rsidRPr="00355B57">
              <w:rPr>
                <w:rFonts w:ascii="Times New Roman" w:hAnsi="Times New Roman" w:cs="Times New Roman"/>
                <w:sz w:val="18"/>
                <w:szCs w:val="18"/>
              </w:rPr>
              <w:lastRenderedPageBreak/>
              <w:t>12.</w:t>
            </w:r>
          </w:p>
        </w:tc>
        <w:tc>
          <w:tcPr>
            <w:tcW w:w="2125" w:type="dxa"/>
            <w:gridSpan w:val="3"/>
            <w:vMerge w:val="restart"/>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 xml:space="preserve">Развитие добросовестной конкуренции </w:t>
            </w:r>
            <w:proofErr w:type="gramStart"/>
            <w:r w:rsidRPr="00355B57">
              <w:rPr>
                <w:rFonts w:ascii="Times New Roman" w:hAnsi="Times New Roman" w:cs="Times New Roman"/>
                <w:sz w:val="18"/>
                <w:szCs w:val="18"/>
              </w:rPr>
              <w:t>на рынке оказания услуг по перевозке пассажиров автомобильным транспортом по муниципальным маршрутам регулярных перевозок с  сохранением достигнутого уровня развития конкуренции на рынке</w:t>
            </w:r>
            <w:proofErr w:type="gramEnd"/>
            <w:r w:rsidRPr="00355B57">
              <w:rPr>
                <w:rFonts w:ascii="Times New Roman" w:hAnsi="Times New Roman" w:cs="Times New Roman"/>
                <w:sz w:val="18"/>
                <w:szCs w:val="18"/>
              </w:rPr>
              <w:t xml:space="preserve"> оказания услуг по перевозке пассажиров автомобильным транспортом по муниципальным маршрутам регулярных перевозок</w:t>
            </w:r>
          </w:p>
        </w:tc>
        <w:tc>
          <w:tcPr>
            <w:tcW w:w="3810" w:type="dxa"/>
            <w:vMerge w:val="restart"/>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026" w:type="dxa"/>
            <w:vMerge w:val="restart"/>
          </w:tcPr>
          <w:p w:rsidR="00AA0D76" w:rsidRPr="00AA0D76" w:rsidRDefault="001E5854" w:rsidP="00F47303">
            <w:pPr>
              <w:spacing w:after="0" w:line="240" w:lineRule="auto"/>
              <w:jc w:val="center"/>
              <w:rPr>
                <w:rFonts w:ascii="Times New Roman" w:hAnsi="Times New Roman" w:cs="Times New Roman"/>
                <w:sz w:val="18"/>
                <w:szCs w:val="18"/>
                <w:highlight w:val="yellow"/>
              </w:rPr>
            </w:pPr>
            <w:r w:rsidRPr="001E5854">
              <w:rPr>
                <w:rFonts w:ascii="Times New Roman" w:hAnsi="Times New Roman" w:cs="Times New Roman"/>
                <w:sz w:val="18"/>
                <w:szCs w:val="18"/>
              </w:rPr>
              <w:t>91,3</w:t>
            </w:r>
          </w:p>
        </w:tc>
        <w:tc>
          <w:tcPr>
            <w:tcW w:w="995" w:type="dxa"/>
            <w:vMerge w:val="restart"/>
          </w:tcPr>
          <w:p w:rsidR="00AA0D76" w:rsidRPr="00355B57" w:rsidRDefault="00AA0D76" w:rsidP="00F47303">
            <w:pPr>
              <w:spacing w:after="0" w:line="240" w:lineRule="auto"/>
              <w:jc w:val="center"/>
              <w:rPr>
                <w:rFonts w:ascii="Times New Roman" w:hAnsi="Times New Roman" w:cs="Times New Roman"/>
                <w:sz w:val="18"/>
                <w:szCs w:val="18"/>
              </w:rPr>
            </w:pPr>
            <w:r w:rsidRPr="00355B57">
              <w:rPr>
                <w:rFonts w:ascii="Times New Roman" w:hAnsi="Times New Roman" w:cs="Times New Roman"/>
                <w:sz w:val="18"/>
                <w:szCs w:val="18"/>
              </w:rPr>
              <w:t>91,7</w:t>
            </w:r>
          </w:p>
        </w:tc>
        <w:tc>
          <w:tcPr>
            <w:tcW w:w="3120" w:type="dxa"/>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12.1. Формирование транспортного заказа с учетом предельного объема бюджетных ассигнований, выделяемых на организацию транспортного обслуживания населения муниципальн</w:t>
            </w:r>
            <w:r>
              <w:rPr>
                <w:rFonts w:ascii="Times New Roman" w:hAnsi="Times New Roman" w:cs="Times New Roman"/>
                <w:sz w:val="18"/>
                <w:szCs w:val="18"/>
              </w:rPr>
              <w:t xml:space="preserve">ого </w:t>
            </w:r>
            <w:r w:rsidRPr="00355B57">
              <w:rPr>
                <w:rFonts w:ascii="Times New Roman" w:hAnsi="Times New Roman" w:cs="Times New Roman"/>
                <w:sz w:val="18"/>
                <w:szCs w:val="18"/>
              </w:rPr>
              <w:t>образовани</w:t>
            </w:r>
            <w:r>
              <w:rPr>
                <w:rFonts w:ascii="Times New Roman" w:hAnsi="Times New Roman" w:cs="Times New Roman"/>
                <w:sz w:val="18"/>
                <w:szCs w:val="18"/>
              </w:rPr>
              <w:t>я</w:t>
            </w:r>
          </w:p>
        </w:tc>
        <w:tc>
          <w:tcPr>
            <w:tcW w:w="1559" w:type="dxa"/>
          </w:tcPr>
          <w:p w:rsidR="00AA0D76" w:rsidRPr="00355B57" w:rsidRDefault="00AA0D76" w:rsidP="00F47303">
            <w:pPr>
              <w:spacing w:after="0" w:line="240" w:lineRule="auto"/>
              <w:jc w:val="center"/>
              <w:rPr>
                <w:rFonts w:ascii="Times New Roman" w:hAnsi="Times New Roman" w:cs="Times New Roman"/>
                <w:sz w:val="18"/>
                <w:szCs w:val="18"/>
              </w:rPr>
            </w:pPr>
            <w:r w:rsidRPr="00355B57">
              <w:rPr>
                <w:rFonts w:ascii="Times New Roman" w:hAnsi="Times New Roman" w:cs="Times New Roman"/>
                <w:sz w:val="18"/>
                <w:szCs w:val="18"/>
              </w:rPr>
              <w:t>IV квартал 2019 г. - I квартал 2020 г.</w:t>
            </w:r>
          </w:p>
        </w:tc>
        <w:tc>
          <w:tcPr>
            <w:tcW w:w="2408" w:type="dxa"/>
            <w:gridSpan w:val="2"/>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AA0D76" w:rsidRPr="00754C31" w:rsidTr="00F47303">
        <w:trPr>
          <w:trHeight w:val="777"/>
        </w:trPr>
        <w:tc>
          <w:tcPr>
            <w:tcW w:w="408" w:type="dxa"/>
            <w:vMerge/>
          </w:tcPr>
          <w:p w:rsidR="00AA0D76" w:rsidRPr="00355B57" w:rsidRDefault="00AA0D76" w:rsidP="00F47303">
            <w:pPr>
              <w:spacing w:after="0" w:line="240" w:lineRule="auto"/>
              <w:rPr>
                <w:rFonts w:ascii="Times New Roman" w:hAnsi="Times New Roman" w:cs="Times New Roman"/>
                <w:sz w:val="18"/>
                <w:szCs w:val="18"/>
              </w:rPr>
            </w:pPr>
          </w:p>
        </w:tc>
        <w:tc>
          <w:tcPr>
            <w:tcW w:w="2125" w:type="dxa"/>
            <w:gridSpan w:val="3"/>
            <w:vMerge/>
          </w:tcPr>
          <w:p w:rsidR="00AA0D76" w:rsidRPr="00355B57" w:rsidRDefault="00AA0D76" w:rsidP="00F47303">
            <w:pPr>
              <w:spacing w:after="0" w:line="240" w:lineRule="auto"/>
              <w:rPr>
                <w:rFonts w:ascii="Times New Roman" w:hAnsi="Times New Roman" w:cs="Times New Roman"/>
                <w:sz w:val="18"/>
                <w:szCs w:val="18"/>
              </w:rPr>
            </w:pPr>
          </w:p>
        </w:tc>
        <w:tc>
          <w:tcPr>
            <w:tcW w:w="3810" w:type="dxa"/>
            <w:vMerge/>
          </w:tcPr>
          <w:p w:rsidR="00AA0D76" w:rsidRPr="00355B57" w:rsidRDefault="00AA0D76" w:rsidP="00F47303">
            <w:pPr>
              <w:spacing w:after="0" w:line="240" w:lineRule="auto"/>
              <w:rPr>
                <w:rFonts w:ascii="Times New Roman" w:hAnsi="Times New Roman" w:cs="Times New Roman"/>
                <w:sz w:val="18"/>
                <w:szCs w:val="18"/>
              </w:rPr>
            </w:pPr>
          </w:p>
        </w:tc>
        <w:tc>
          <w:tcPr>
            <w:tcW w:w="1026" w:type="dxa"/>
            <w:vMerge/>
          </w:tcPr>
          <w:p w:rsidR="00AA0D76" w:rsidRPr="00355B57" w:rsidRDefault="00AA0D76" w:rsidP="00F47303">
            <w:pPr>
              <w:spacing w:after="0" w:line="240" w:lineRule="auto"/>
              <w:rPr>
                <w:rFonts w:ascii="Times New Roman" w:hAnsi="Times New Roman" w:cs="Times New Roman"/>
                <w:sz w:val="18"/>
                <w:szCs w:val="18"/>
              </w:rPr>
            </w:pPr>
          </w:p>
        </w:tc>
        <w:tc>
          <w:tcPr>
            <w:tcW w:w="995" w:type="dxa"/>
            <w:vMerge/>
          </w:tcPr>
          <w:p w:rsidR="00AA0D76" w:rsidRPr="00355B57" w:rsidRDefault="00AA0D76" w:rsidP="00F47303">
            <w:pPr>
              <w:spacing w:after="0" w:line="240" w:lineRule="auto"/>
              <w:rPr>
                <w:rFonts w:ascii="Times New Roman" w:hAnsi="Times New Roman" w:cs="Times New Roman"/>
                <w:sz w:val="18"/>
                <w:szCs w:val="18"/>
              </w:rPr>
            </w:pPr>
          </w:p>
        </w:tc>
        <w:tc>
          <w:tcPr>
            <w:tcW w:w="3120" w:type="dxa"/>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12.2. Разработка плана мероприятий по обеспечению транспортного баланса по видам регулярных перевозок пассажиров</w:t>
            </w:r>
          </w:p>
        </w:tc>
        <w:tc>
          <w:tcPr>
            <w:tcW w:w="1559" w:type="dxa"/>
          </w:tcPr>
          <w:p w:rsidR="00AA0D76" w:rsidRPr="00355B57" w:rsidRDefault="00AA0D76" w:rsidP="00F47303">
            <w:pPr>
              <w:spacing w:after="0" w:line="240" w:lineRule="auto"/>
              <w:jc w:val="center"/>
              <w:rPr>
                <w:rFonts w:ascii="Times New Roman" w:hAnsi="Times New Roman" w:cs="Times New Roman"/>
                <w:sz w:val="18"/>
                <w:szCs w:val="18"/>
              </w:rPr>
            </w:pPr>
            <w:r w:rsidRPr="00355B57">
              <w:rPr>
                <w:rFonts w:ascii="Times New Roman" w:hAnsi="Times New Roman" w:cs="Times New Roman"/>
                <w:sz w:val="18"/>
                <w:szCs w:val="18"/>
              </w:rPr>
              <w:t>IV квартал 2019 г. - I квартал 2020 г.</w:t>
            </w:r>
          </w:p>
        </w:tc>
        <w:tc>
          <w:tcPr>
            <w:tcW w:w="2408" w:type="dxa"/>
            <w:gridSpan w:val="2"/>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AA0D76" w:rsidRPr="00754C31" w:rsidTr="00F47303">
        <w:trPr>
          <w:trHeight w:val="2280"/>
        </w:trPr>
        <w:tc>
          <w:tcPr>
            <w:tcW w:w="408" w:type="dxa"/>
            <w:vMerge/>
          </w:tcPr>
          <w:p w:rsidR="00AA0D76" w:rsidRPr="00355B57" w:rsidRDefault="00AA0D76" w:rsidP="00F47303">
            <w:pPr>
              <w:spacing w:after="0" w:line="240" w:lineRule="auto"/>
              <w:rPr>
                <w:rFonts w:ascii="Times New Roman" w:hAnsi="Times New Roman" w:cs="Times New Roman"/>
                <w:sz w:val="18"/>
                <w:szCs w:val="18"/>
              </w:rPr>
            </w:pPr>
          </w:p>
        </w:tc>
        <w:tc>
          <w:tcPr>
            <w:tcW w:w="2125" w:type="dxa"/>
            <w:gridSpan w:val="3"/>
            <w:vMerge/>
          </w:tcPr>
          <w:p w:rsidR="00AA0D76" w:rsidRPr="00355B57" w:rsidRDefault="00AA0D76" w:rsidP="00F47303">
            <w:pPr>
              <w:spacing w:after="0" w:line="240" w:lineRule="auto"/>
              <w:rPr>
                <w:rFonts w:ascii="Times New Roman" w:hAnsi="Times New Roman" w:cs="Times New Roman"/>
                <w:sz w:val="18"/>
                <w:szCs w:val="18"/>
              </w:rPr>
            </w:pPr>
          </w:p>
        </w:tc>
        <w:tc>
          <w:tcPr>
            <w:tcW w:w="3810" w:type="dxa"/>
            <w:vMerge/>
          </w:tcPr>
          <w:p w:rsidR="00AA0D76" w:rsidRPr="00355B57" w:rsidRDefault="00AA0D76" w:rsidP="00F47303">
            <w:pPr>
              <w:spacing w:after="0" w:line="240" w:lineRule="auto"/>
              <w:rPr>
                <w:rFonts w:ascii="Times New Roman" w:hAnsi="Times New Roman" w:cs="Times New Roman"/>
                <w:sz w:val="18"/>
                <w:szCs w:val="18"/>
              </w:rPr>
            </w:pPr>
          </w:p>
        </w:tc>
        <w:tc>
          <w:tcPr>
            <w:tcW w:w="1026" w:type="dxa"/>
            <w:vMerge/>
          </w:tcPr>
          <w:p w:rsidR="00AA0D76" w:rsidRPr="00355B57" w:rsidRDefault="00AA0D76" w:rsidP="00F47303">
            <w:pPr>
              <w:spacing w:after="0" w:line="240" w:lineRule="auto"/>
              <w:rPr>
                <w:rFonts w:ascii="Times New Roman" w:hAnsi="Times New Roman" w:cs="Times New Roman"/>
                <w:sz w:val="18"/>
                <w:szCs w:val="18"/>
              </w:rPr>
            </w:pPr>
          </w:p>
        </w:tc>
        <w:tc>
          <w:tcPr>
            <w:tcW w:w="995" w:type="dxa"/>
            <w:vMerge/>
          </w:tcPr>
          <w:p w:rsidR="00AA0D76" w:rsidRPr="00355B57" w:rsidRDefault="00AA0D76" w:rsidP="00F47303">
            <w:pPr>
              <w:spacing w:after="0" w:line="240" w:lineRule="auto"/>
              <w:rPr>
                <w:rFonts w:ascii="Times New Roman" w:hAnsi="Times New Roman" w:cs="Times New Roman"/>
                <w:sz w:val="18"/>
                <w:szCs w:val="18"/>
              </w:rPr>
            </w:pPr>
          </w:p>
        </w:tc>
        <w:tc>
          <w:tcPr>
            <w:tcW w:w="3120" w:type="dxa"/>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12.3 Организация и проведение информационной кампании по оповещению хозяйствующих субъектов, имеющих лицензии на осуществление перевозок пассажиров и иных лиц автобусами,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w:t>
            </w:r>
          </w:p>
        </w:tc>
        <w:tc>
          <w:tcPr>
            <w:tcW w:w="1559" w:type="dxa"/>
          </w:tcPr>
          <w:p w:rsidR="00AA0D76" w:rsidRPr="00355B57" w:rsidRDefault="00AA0D76" w:rsidP="00F47303">
            <w:pPr>
              <w:spacing w:after="0" w:line="240" w:lineRule="auto"/>
              <w:jc w:val="center"/>
              <w:rPr>
                <w:rFonts w:ascii="Times New Roman" w:hAnsi="Times New Roman" w:cs="Times New Roman"/>
                <w:sz w:val="18"/>
                <w:szCs w:val="18"/>
              </w:rPr>
            </w:pPr>
            <w:r w:rsidRPr="00355B57">
              <w:rPr>
                <w:rFonts w:ascii="Times New Roman" w:hAnsi="Times New Roman" w:cs="Times New Roman"/>
                <w:sz w:val="18"/>
                <w:szCs w:val="18"/>
              </w:rPr>
              <w:t>IV квартал 2019 г. - I квартал 2020 г.</w:t>
            </w:r>
          </w:p>
        </w:tc>
        <w:tc>
          <w:tcPr>
            <w:tcW w:w="2408" w:type="dxa"/>
            <w:gridSpan w:val="2"/>
          </w:tcPr>
          <w:p w:rsidR="00AA0D76" w:rsidRPr="00355B57" w:rsidRDefault="00AA0D76" w:rsidP="00F47303">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97304F" w:rsidRPr="00754C31" w:rsidTr="00DB52E0">
        <w:tc>
          <w:tcPr>
            <w:tcW w:w="15451" w:type="dxa"/>
            <w:gridSpan w:val="11"/>
          </w:tcPr>
          <w:p w:rsidR="0097304F" w:rsidRPr="00DA0E0C" w:rsidRDefault="00355B57" w:rsidP="009D4FD9">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13</w:t>
            </w:r>
            <w:r w:rsidR="0097304F" w:rsidRPr="00DA0E0C">
              <w:rPr>
                <w:rFonts w:ascii="Times New Roman" w:hAnsi="Times New Roman" w:cs="Times New Roman"/>
                <w:b/>
                <w:sz w:val="18"/>
                <w:szCs w:val="18"/>
              </w:rPr>
              <w:t>. Рынок услуг связи, в том числе услуг по предоставлению широкополосного доступа к информационно-телекоммуникационной сети «Интернет»</w:t>
            </w:r>
          </w:p>
        </w:tc>
      </w:tr>
      <w:tr w:rsidR="0097304F" w:rsidRPr="00754C31" w:rsidTr="00DB52E0">
        <w:tc>
          <w:tcPr>
            <w:tcW w:w="15451" w:type="dxa"/>
            <w:gridSpan w:val="11"/>
          </w:tcPr>
          <w:p w:rsidR="0097304F" w:rsidRDefault="0097304F" w:rsidP="00BB64D8">
            <w:pPr>
              <w:pStyle w:val="ConsPlusNormal"/>
              <w:ind w:firstLine="364"/>
              <w:jc w:val="both"/>
              <w:rPr>
                <w:rFonts w:ascii="Times New Roman" w:hAnsi="Times New Roman" w:cs="Times New Roman"/>
                <w:sz w:val="18"/>
                <w:szCs w:val="18"/>
              </w:rPr>
            </w:pPr>
            <w:r w:rsidRPr="000D1B1A">
              <w:rPr>
                <w:rFonts w:ascii="Times New Roman" w:hAnsi="Times New Roman" w:cs="Times New Roman"/>
                <w:sz w:val="18"/>
                <w:szCs w:val="18"/>
              </w:rPr>
              <w:t xml:space="preserve">На территории </w:t>
            </w:r>
            <w:r>
              <w:rPr>
                <w:rFonts w:ascii="Times New Roman" w:hAnsi="Times New Roman" w:cs="Times New Roman"/>
                <w:sz w:val="18"/>
                <w:szCs w:val="18"/>
              </w:rPr>
              <w:t>города Липецка</w:t>
            </w:r>
            <w:r w:rsidRPr="000D1B1A">
              <w:rPr>
                <w:rFonts w:ascii="Times New Roman" w:hAnsi="Times New Roman" w:cs="Times New Roman"/>
                <w:sz w:val="18"/>
                <w:szCs w:val="18"/>
              </w:rPr>
              <w:t xml:space="preserve"> предоставляется полный спектр телекоммуникационных услуг. Улучшается качество предоставления услуги широкополосного доступа к сети Интернет, внедряются новые перспективные технологии. </w:t>
            </w:r>
            <w:r w:rsidR="002209FF">
              <w:rPr>
                <w:rFonts w:ascii="Times New Roman" w:hAnsi="Times New Roman" w:cs="Times New Roman"/>
                <w:sz w:val="18"/>
                <w:szCs w:val="18"/>
              </w:rPr>
              <w:t xml:space="preserve">В </w:t>
            </w:r>
            <w:r w:rsidR="002209FF">
              <w:rPr>
                <w:rFonts w:ascii="Times New Roman" w:hAnsi="Times New Roman" w:cs="Times New Roman"/>
                <w:sz w:val="18"/>
                <w:szCs w:val="18"/>
                <w:lang w:val="en-US"/>
              </w:rPr>
              <w:t>I</w:t>
            </w:r>
            <w:r w:rsidR="002209FF">
              <w:rPr>
                <w:rFonts w:ascii="Times New Roman" w:hAnsi="Times New Roman" w:cs="Times New Roman"/>
                <w:sz w:val="18"/>
                <w:szCs w:val="18"/>
              </w:rPr>
              <w:t xml:space="preserve"> полугодии </w:t>
            </w:r>
            <w:r w:rsidR="00BB64D8">
              <w:rPr>
                <w:rFonts w:ascii="Times New Roman" w:hAnsi="Times New Roman" w:cs="Times New Roman"/>
                <w:sz w:val="18"/>
                <w:szCs w:val="18"/>
              </w:rPr>
              <w:t>20</w:t>
            </w:r>
            <w:r w:rsidR="00F47303">
              <w:rPr>
                <w:rFonts w:ascii="Times New Roman" w:hAnsi="Times New Roman" w:cs="Times New Roman"/>
                <w:sz w:val="18"/>
                <w:szCs w:val="18"/>
              </w:rPr>
              <w:t>20</w:t>
            </w:r>
            <w:r w:rsidR="00BB64D8">
              <w:rPr>
                <w:rFonts w:ascii="Times New Roman" w:hAnsi="Times New Roman" w:cs="Times New Roman"/>
                <w:sz w:val="18"/>
                <w:szCs w:val="18"/>
              </w:rPr>
              <w:t xml:space="preserve"> года</w:t>
            </w:r>
            <w:r w:rsidRPr="000D1B1A">
              <w:rPr>
                <w:rFonts w:ascii="Times New Roman" w:hAnsi="Times New Roman" w:cs="Times New Roman"/>
                <w:sz w:val="18"/>
                <w:szCs w:val="18"/>
              </w:rPr>
              <w:t xml:space="preserve"> на территории </w:t>
            </w:r>
            <w:r>
              <w:rPr>
                <w:rFonts w:ascii="Times New Roman" w:hAnsi="Times New Roman" w:cs="Times New Roman"/>
                <w:sz w:val="18"/>
                <w:szCs w:val="18"/>
              </w:rPr>
              <w:t>города Липецка</w:t>
            </w:r>
            <w:r w:rsidRPr="000D1B1A">
              <w:rPr>
                <w:rFonts w:ascii="Times New Roman" w:hAnsi="Times New Roman" w:cs="Times New Roman"/>
                <w:sz w:val="18"/>
                <w:szCs w:val="18"/>
              </w:rPr>
              <w:t xml:space="preserve"> услуги связи по предоставлению широкополосного доступа к сети Интернет оказывались </w:t>
            </w:r>
            <w:r w:rsidR="00F47303">
              <w:rPr>
                <w:rFonts w:ascii="Times New Roman" w:hAnsi="Times New Roman" w:cs="Times New Roman"/>
                <w:sz w:val="18"/>
                <w:szCs w:val="18"/>
              </w:rPr>
              <w:t>30</w:t>
            </w:r>
            <w:r w:rsidRPr="000D1B1A">
              <w:rPr>
                <w:rFonts w:ascii="Times New Roman" w:hAnsi="Times New Roman" w:cs="Times New Roman"/>
                <w:sz w:val="18"/>
                <w:szCs w:val="18"/>
              </w:rPr>
              <w:t xml:space="preserve"> о</w:t>
            </w:r>
            <w:r w:rsidR="00F47303">
              <w:rPr>
                <w:rFonts w:ascii="Times New Roman" w:hAnsi="Times New Roman" w:cs="Times New Roman"/>
                <w:sz w:val="18"/>
                <w:szCs w:val="18"/>
              </w:rPr>
              <w:t>рганизациями</w:t>
            </w:r>
            <w:r w:rsidRPr="000D1B1A">
              <w:rPr>
                <w:rFonts w:ascii="Times New Roman" w:hAnsi="Times New Roman" w:cs="Times New Roman"/>
                <w:sz w:val="18"/>
                <w:szCs w:val="18"/>
              </w:rPr>
              <w:t xml:space="preserve">. Все организации частной формы собственности. </w:t>
            </w:r>
          </w:p>
          <w:p w:rsidR="0097304F" w:rsidRPr="000D1B1A" w:rsidRDefault="0097304F" w:rsidP="00BB64D8">
            <w:pPr>
              <w:pStyle w:val="ConsPlusNormal"/>
              <w:ind w:firstLine="364"/>
              <w:jc w:val="both"/>
              <w:rPr>
                <w:rFonts w:ascii="Times New Roman" w:hAnsi="Times New Roman" w:cs="Times New Roman"/>
                <w:sz w:val="18"/>
                <w:szCs w:val="18"/>
              </w:rPr>
            </w:pPr>
            <w:r w:rsidRPr="000D1B1A">
              <w:rPr>
                <w:rFonts w:ascii="Times New Roman" w:hAnsi="Times New Roman" w:cs="Times New Roman"/>
                <w:sz w:val="18"/>
                <w:szCs w:val="18"/>
              </w:rPr>
              <w:t xml:space="preserve">Волоконно-оптические линии связи доведены до всех </w:t>
            </w:r>
            <w:r>
              <w:rPr>
                <w:rFonts w:ascii="Times New Roman" w:hAnsi="Times New Roman" w:cs="Times New Roman"/>
                <w:sz w:val="18"/>
                <w:szCs w:val="18"/>
              </w:rPr>
              <w:t xml:space="preserve">зданий </w:t>
            </w:r>
            <w:r w:rsidRPr="000D1B1A">
              <w:rPr>
                <w:rFonts w:ascii="Times New Roman" w:hAnsi="Times New Roman" w:cs="Times New Roman"/>
                <w:sz w:val="18"/>
                <w:szCs w:val="18"/>
              </w:rPr>
              <w:t>администраци</w:t>
            </w:r>
            <w:r>
              <w:rPr>
                <w:rFonts w:ascii="Times New Roman" w:hAnsi="Times New Roman" w:cs="Times New Roman"/>
                <w:sz w:val="18"/>
                <w:szCs w:val="18"/>
              </w:rPr>
              <w:t>и города Липецка,</w:t>
            </w:r>
            <w:r w:rsidRPr="000D1B1A">
              <w:rPr>
                <w:rFonts w:ascii="Times New Roman" w:hAnsi="Times New Roman" w:cs="Times New Roman"/>
                <w:sz w:val="18"/>
                <w:szCs w:val="18"/>
              </w:rPr>
              <w:t xml:space="preserve"> что способствует организации возможности предоставления государственных и муниципальных услуг в электронном виде. Администраци</w:t>
            </w:r>
            <w:r>
              <w:rPr>
                <w:rFonts w:ascii="Times New Roman" w:hAnsi="Times New Roman" w:cs="Times New Roman"/>
                <w:sz w:val="18"/>
                <w:szCs w:val="18"/>
              </w:rPr>
              <w:t>я</w:t>
            </w:r>
            <w:r w:rsidRPr="000D1B1A">
              <w:rPr>
                <w:rFonts w:ascii="Times New Roman" w:hAnsi="Times New Roman" w:cs="Times New Roman"/>
                <w:sz w:val="18"/>
                <w:szCs w:val="18"/>
              </w:rPr>
              <w:t xml:space="preserve"> име</w:t>
            </w:r>
            <w:r>
              <w:rPr>
                <w:rFonts w:ascii="Times New Roman" w:hAnsi="Times New Roman" w:cs="Times New Roman"/>
                <w:sz w:val="18"/>
                <w:szCs w:val="18"/>
              </w:rPr>
              <w:t xml:space="preserve">ет </w:t>
            </w:r>
            <w:r w:rsidRPr="000D1B1A">
              <w:rPr>
                <w:rFonts w:ascii="Times New Roman" w:hAnsi="Times New Roman" w:cs="Times New Roman"/>
                <w:sz w:val="18"/>
                <w:szCs w:val="18"/>
              </w:rPr>
              <w:t xml:space="preserve">доступ к высокоскоростному Интернету и </w:t>
            </w:r>
            <w:proofErr w:type="spellStart"/>
            <w:r w:rsidRPr="000D1B1A">
              <w:rPr>
                <w:rFonts w:ascii="Times New Roman" w:hAnsi="Times New Roman" w:cs="Times New Roman"/>
                <w:sz w:val="18"/>
                <w:szCs w:val="18"/>
              </w:rPr>
              <w:t>мультисервисной</w:t>
            </w:r>
            <w:proofErr w:type="spellEnd"/>
            <w:r w:rsidRPr="000D1B1A">
              <w:rPr>
                <w:rFonts w:ascii="Times New Roman" w:hAnsi="Times New Roman" w:cs="Times New Roman"/>
                <w:sz w:val="18"/>
                <w:szCs w:val="18"/>
              </w:rPr>
              <w:t xml:space="preserve"> сети с защитой каналов. </w:t>
            </w:r>
          </w:p>
          <w:p w:rsidR="0097304F" w:rsidRPr="000D1B1A" w:rsidRDefault="0097304F" w:rsidP="00BB64D8">
            <w:pPr>
              <w:pStyle w:val="ConsPlusNormal"/>
              <w:ind w:firstLine="364"/>
              <w:jc w:val="both"/>
              <w:rPr>
                <w:rFonts w:ascii="Times New Roman" w:hAnsi="Times New Roman" w:cs="Times New Roman"/>
                <w:sz w:val="18"/>
                <w:szCs w:val="18"/>
              </w:rPr>
            </w:pPr>
            <w:r w:rsidRPr="000D1B1A">
              <w:rPr>
                <w:rFonts w:ascii="Times New Roman" w:hAnsi="Times New Roman" w:cs="Times New Roman"/>
                <w:sz w:val="18"/>
                <w:szCs w:val="18"/>
              </w:rPr>
              <w:t xml:space="preserve">На территории </w:t>
            </w:r>
            <w:r>
              <w:rPr>
                <w:rFonts w:ascii="Times New Roman" w:hAnsi="Times New Roman" w:cs="Times New Roman"/>
                <w:sz w:val="18"/>
                <w:szCs w:val="18"/>
              </w:rPr>
              <w:t>города Липецка</w:t>
            </w:r>
            <w:r w:rsidRPr="000D1B1A">
              <w:rPr>
                <w:rFonts w:ascii="Times New Roman" w:hAnsi="Times New Roman" w:cs="Times New Roman"/>
                <w:sz w:val="18"/>
                <w:szCs w:val="18"/>
              </w:rPr>
              <w:t xml:space="preserve"> продолжается активное развитие сетей подвижной радиотелефонной связи. Внедрение новых технологий сотовой связи, предоставляющих возможность широкополосного доступа к сети Интернет (3G и 4G), повышает уровень конкуренции на рынке услуг </w:t>
            </w:r>
            <w:r>
              <w:rPr>
                <w:rFonts w:ascii="Times New Roman" w:hAnsi="Times New Roman" w:cs="Times New Roman"/>
                <w:sz w:val="18"/>
                <w:szCs w:val="18"/>
              </w:rPr>
              <w:t xml:space="preserve">мобильного </w:t>
            </w:r>
            <w:r w:rsidRPr="000D1B1A">
              <w:rPr>
                <w:rFonts w:ascii="Times New Roman" w:hAnsi="Times New Roman" w:cs="Times New Roman"/>
                <w:sz w:val="18"/>
                <w:szCs w:val="18"/>
              </w:rPr>
              <w:t xml:space="preserve">Интернета </w:t>
            </w:r>
            <w:r>
              <w:rPr>
                <w:rFonts w:ascii="Times New Roman" w:hAnsi="Times New Roman" w:cs="Times New Roman"/>
                <w:sz w:val="18"/>
                <w:szCs w:val="18"/>
              </w:rPr>
              <w:t>в городе</w:t>
            </w:r>
            <w:r w:rsidRPr="000D1B1A">
              <w:rPr>
                <w:rFonts w:ascii="Times New Roman" w:hAnsi="Times New Roman" w:cs="Times New Roman"/>
                <w:sz w:val="18"/>
                <w:szCs w:val="18"/>
              </w:rPr>
              <w:t>.</w:t>
            </w:r>
          </w:p>
          <w:p w:rsidR="0097304F" w:rsidRPr="00C86F87" w:rsidRDefault="0097304F" w:rsidP="00BB64D8">
            <w:pPr>
              <w:pStyle w:val="ConsPlusNormal"/>
              <w:ind w:firstLine="364"/>
              <w:jc w:val="both"/>
              <w:rPr>
                <w:rFonts w:ascii="Times New Roman" w:hAnsi="Times New Roman" w:cs="Times New Roman"/>
                <w:sz w:val="18"/>
                <w:szCs w:val="18"/>
              </w:rPr>
            </w:pPr>
            <w:r w:rsidRPr="000D1B1A">
              <w:rPr>
                <w:rFonts w:ascii="Times New Roman" w:hAnsi="Times New Roman" w:cs="Times New Roman"/>
                <w:sz w:val="18"/>
                <w:szCs w:val="18"/>
              </w:rPr>
              <w:t>В настоящее время конкуренцию ПАО «Ростелеком» составляют операторы подвижной радиотелефонной связи: ПАО «ВымпелКом», ПАО «МТС», ПАО «МегаФон», ООО «Т</w:t>
            </w:r>
            <w:proofErr w:type="gramStart"/>
            <w:r w:rsidRPr="000D1B1A">
              <w:rPr>
                <w:rFonts w:ascii="Times New Roman" w:hAnsi="Times New Roman" w:cs="Times New Roman"/>
                <w:sz w:val="18"/>
                <w:szCs w:val="18"/>
              </w:rPr>
              <w:t>2</w:t>
            </w:r>
            <w:proofErr w:type="gramEnd"/>
            <w:r w:rsidRPr="000D1B1A">
              <w:rPr>
                <w:rFonts w:ascii="Times New Roman" w:hAnsi="Times New Roman" w:cs="Times New Roman"/>
                <w:sz w:val="18"/>
                <w:szCs w:val="18"/>
              </w:rPr>
              <w:t xml:space="preserve"> </w:t>
            </w:r>
            <w:proofErr w:type="spellStart"/>
            <w:r w:rsidRPr="000D1B1A">
              <w:rPr>
                <w:rFonts w:ascii="Times New Roman" w:hAnsi="Times New Roman" w:cs="Times New Roman"/>
                <w:sz w:val="18"/>
                <w:szCs w:val="18"/>
              </w:rPr>
              <w:t>Мобайл</w:t>
            </w:r>
            <w:proofErr w:type="spellEnd"/>
            <w:r w:rsidRPr="000D1B1A">
              <w:rPr>
                <w:rFonts w:ascii="Times New Roman" w:hAnsi="Times New Roman" w:cs="Times New Roman"/>
                <w:sz w:val="18"/>
                <w:szCs w:val="18"/>
              </w:rPr>
              <w:t>», ООО «</w:t>
            </w:r>
            <w:proofErr w:type="spellStart"/>
            <w:r>
              <w:rPr>
                <w:rFonts w:ascii="Times New Roman" w:hAnsi="Times New Roman" w:cs="Times New Roman"/>
                <w:sz w:val="18"/>
                <w:szCs w:val="18"/>
              </w:rPr>
              <w:t>Скартел</w:t>
            </w:r>
            <w:proofErr w:type="spellEnd"/>
            <w:r w:rsidRPr="000D1B1A">
              <w:rPr>
                <w:rFonts w:ascii="Times New Roman" w:hAnsi="Times New Roman" w:cs="Times New Roman"/>
                <w:sz w:val="18"/>
                <w:szCs w:val="18"/>
              </w:rPr>
              <w:t>» (</w:t>
            </w:r>
            <w:proofErr w:type="spellStart"/>
            <w:r>
              <w:rPr>
                <w:rFonts w:ascii="Times New Roman" w:hAnsi="Times New Roman" w:cs="Times New Roman"/>
                <w:sz w:val="18"/>
                <w:szCs w:val="18"/>
                <w:lang w:val="en-US"/>
              </w:rPr>
              <w:t>Yota</w:t>
            </w:r>
            <w:proofErr w:type="spellEnd"/>
            <w:r w:rsidRPr="00E0061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D1B1A">
              <w:rPr>
                <w:rFonts w:ascii="Times New Roman" w:hAnsi="Times New Roman" w:cs="Times New Roman"/>
                <w:sz w:val="18"/>
                <w:szCs w:val="18"/>
              </w:rPr>
              <w:t>виртуальный оператор на сетях ПАО «МегаФон»)</w:t>
            </w:r>
            <w:r>
              <w:rPr>
                <w:rFonts w:ascii="Times New Roman" w:hAnsi="Times New Roman" w:cs="Times New Roman"/>
                <w:sz w:val="18"/>
                <w:szCs w:val="18"/>
              </w:rPr>
              <w:t xml:space="preserve">, </w:t>
            </w:r>
            <w:r w:rsidRPr="000D1B1A">
              <w:rPr>
                <w:rFonts w:ascii="Times New Roman" w:hAnsi="Times New Roman" w:cs="Times New Roman"/>
                <w:sz w:val="18"/>
                <w:szCs w:val="18"/>
              </w:rPr>
              <w:t>ООО</w:t>
            </w:r>
            <w:r>
              <w:rPr>
                <w:rFonts w:ascii="Times New Roman" w:hAnsi="Times New Roman" w:cs="Times New Roman"/>
                <w:sz w:val="18"/>
                <w:szCs w:val="18"/>
              </w:rPr>
              <w:t xml:space="preserve"> «</w:t>
            </w:r>
            <w:proofErr w:type="spellStart"/>
            <w:r>
              <w:rPr>
                <w:rFonts w:ascii="Times New Roman" w:hAnsi="Times New Roman" w:cs="Times New Roman"/>
                <w:sz w:val="18"/>
                <w:szCs w:val="18"/>
              </w:rPr>
              <w:t>Дэни</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колл</w:t>
            </w:r>
            <w:proofErr w:type="spellEnd"/>
            <w:r>
              <w:rPr>
                <w:rFonts w:ascii="Times New Roman" w:hAnsi="Times New Roman" w:cs="Times New Roman"/>
                <w:sz w:val="18"/>
                <w:szCs w:val="18"/>
              </w:rPr>
              <w:t>» (</w:t>
            </w:r>
            <w:proofErr w:type="spellStart"/>
            <w:r>
              <w:rPr>
                <w:rFonts w:ascii="Times New Roman" w:hAnsi="Times New Roman" w:cs="Times New Roman"/>
                <w:sz w:val="18"/>
                <w:szCs w:val="18"/>
                <w:lang w:val="en-US"/>
              </w:rPr>
              <w:t>Danycom</w:t>
            </w:r>
            <w:proofErr w:type="spellEnd"/>
            <w:r w:rsidRPr="00E0061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D1B1A">
              <w:rPr>
                <w:rFonts w:ascii="Times New Roman" w:hAnsi="Times New Roman" w:cs="Times New Roman"/>
                <w:sz w:val="18"/>
                <w:szCs w:val="18"/>
              </w:rPr>
              <w:t xml:space="preserve">виртуальный оператор на сетях </w:t>
            </w:r>
            <w:r>
              <w:rPr>
                <w:rFonts w:ascii="Times New Roman" w:hAnsi="Times New Roman" w:cs="Times New Roman"/>
                <w:sz w:val="18"/>
                <w:szCs w:val="18"/>
              </w:rPr>
              <w:t>ООО</w:t>
            </w:r>
            <w:r w:rsidRPr="000D1B1A">
              <w:rPr>
                <w:rFonts w:ascii="Times New Roman" w:hAnsi="Times New Roman" w:cs="Times New Roman"/>
                <w:sz w:val="18"/>
                <w:szCs w:val="18"/>
              </w:rPr>
              <w:t xml:space="preserve"> «</w:t>
            </w:r>
            <w:r>
              <w:rPr>
                <w:rFonts w:ascii="Times New Roman" w:hAnsi="Times New Roman" w:cs="Times New Roman"/>
                <w:sz w:val="18"/>
                <w:szCs w:val="18"/>
              </w:rPr>
              <w:t xml:space="preserve">Т2 </w:t>
            </w:r>
            <w:proofErr w:type="spellStart"/>
            <w:r>
              <w:rPr>
                <w:rFonts w:ascii="Times New Roman" w:hAnsi="Times New Roman" w:cs="Times New Roman"/>
                <w:sz w:val="18"/>
                <w:szCs w:val="18"/>
              </w:rPr>
              <w:t>Мобайл</w:t>
            </w:r>
            <w:proofErr w:type="spellEnd"/>
            <w:r w:rsidRPr="000D1B1A">
              <w:rPr>
                <w:rFonts w:ascii="Times New Roman" w:hAnsi="Times New Roman" w:cs="Times New Roman"/>
                <w:sz w:val="18"/>
                <w:szCs w:val="18"/>
              </w:rPr>
              <w:t>»</w:t>
            </w:r>
            <w:r>
              <w:rPr>
                <w:rFonts w:ascii="Times New Roman" w:hAnsi="Times New Roman" w:cs="Times New Roman"/>
                <w:sz w:val="18"/>
                <w:szCs w:val="18"/>
              </w:rPr>
              <w:t xml:space="preserve">), </w:t>
            </w:r>
            <w:r w:rsidRPr="00C86F87">
              <w:rPr>
                <w:rFonts w:ascii="Times New Roman" w:hAnsi="Times New Roman" w:cs="Times New Roman"/>
                <w:color w:val="000000"/>
                <w:sz w:val="18"/>
                <w:szCs w:val="18"/>
              </w:rPr>
              <w:t>ООО «Сбербанк–Телеком»</w:t>
            </w:r>
            <w:r>
              <w:rPr>
                <w:rFonts w:ascii="Times New Roman" w:hAnsi="Times New Roman" w:cs="Times New Roman"/>
                <w:color w:val="000000"/>
                <w:sz w:val="18"/>
                <w:szCs w:val="18"/>
              </w:rPr>
              <w:t>.</w:t>
            </w:r>
          </w:p>
          <w:p w:rsidR="0097304F" w:rsidRDefault="0097304F" w:rsidP="00BB64D8">
            <w:pPr>
              <w:pStyle w:val="ConsPlusNormal"/>
              <w:ind w:firstLine="364"/>
              <w:jc w:val="both"/>
              <w:rPr>
                <w:rFonts w:ascii="Times New Roman" w:hAnsi="Times New Roman" w:cs="Times New Roman"/>
                <w:sz w:val="18"/>
                <w:szCs w:val="18"/>
              </w:rPr>
            </w:pPr>
            <w:r w:rsidRPr="000D1B1A">
              <w:rPr>
                <w:rFonts w:ascii="Times New Roman" w:hAnsi="Times New Roman" w:cs="Times New Roman"/>
                <w:sz w:val="18"/>
                <w:szCs w:val="18"/>
              </w:rPr>
              <w:t>Территория оказания услуги мобильного Интернета постоянно увеличивается.</w:t>
            </w:r>
          </w:p>
          <w:p w:rsidR="0097304F" w:rsidRDefault="0097304F" w:rsidP="00BB64D8">
            <w:pPr>
              <w:pStyle w:val="ConsPlusNormal"/>
              <w:ind w:firstLine="364"/>
              <w:jc w:val="both"/>
              <w:rPr>
                <w:rFonts w:ascii="Times New Roman" w:hAnsi="Times New Roman" w:cs="Times New Roman"/>
                <w:sz w:val="18"/>
                <w:szCs w:val="18"/>
              </w:rPr>
            </w:pPr>
            <w:r w:rsidRPr="00DB52E0">
              <w:rPr>
                <w:rFonts w:ascii="Times New Roman" w:hAnsi="Times New Roman" w:cs="Times New Roman"/>
                <w:sz w:val="18"/>
                <w:szCs w:val="18"/>
              </w:rPr>
              <w:t>В соответствии с пунктом 7 части 1 статьи 17.1 Федерального закона от 26.07.2006 № 135-ФЗ «О защите конкуренции» заключение договоров для размещения сетей связи может быть осуществлено без проведения торгов или аукционов.</w:t>
            </w:r>
          </w:p>
          <w:p w:rsidR="00BB64D8" w:rsidRPr="00DB52E0" w:rsidRDefault="002209FF" w:rsidP="002209FF">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Плановое</w:t>
            </w:r>
            <w:r w:rsidR="00BB64D8">
              <w:rPr>
                <w:rFonts w:ascii="Times New Roman" w:hAnsi="Times New Roman" w:cs="Times New Roman"/>
                <w:sz w:val="18"/>
                <w:szCs w:val="18"/>
              </w:rPr>
              <w:t xml:space="preserve"> значение ключевого показателя, характеризующего долю </w:t>
            </w:r>
            <w:r w:rsidR="00BB64D8" w:rsidRPr="00AC05DA">
              <w:rPr>
                <w:rFonts w:ascii="Times New Roman" w:hAnsi="Times New Roman" w:cs="Times New Roman"/>
                <w:sz w:val="18"/>
                <w:szCs w:val="18"/>
              </w:rPr>
              <w:t>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r w:rsidR="00BB64D8">
              <w:rPr>
                <w:rFonts w:ascii="Times New Roman" w:hAnsi="Times New Roman" w:cs="Times New Roman"/>
                <w:sz w:val="18"/>
                <w:szCs w:val="18"/>
                <w:lang w:eastAsia="en-US"/>
              </w:rPr>
              <w:t>,</w:t>
            </w:r>
            <w:r w:rsidR="00BB64D8" w:rsidRPr="00DB52E0">
              <w:rPr>
                <w:rFonts w:ascii="Times New Roman" w:hAnsi="Times New Roman" w:cs="Times New Roman"/>
                <w:sz w:val="18"/>
                <w:szCs w:val="18"/>
              </w:rPr>
              <w:t xml:space="preserve"> к </w:t>
            </w:r>
            <w:r>
              <w:rPr>
                <w:rFonts w:ascii="Times New Roman" w:hAnsi="Times New Roman" w:cs="Times New Roman"/>
                <w:sz w:val="18"/>
                <w:szCs w:val="18"/>
              </w:rPr>
              <w:t>01.01.2021</w:t>
            </w:r>
            <w:r w:rsidR="00BB64D8">
              <w:rPr>
                <w:rFonts w:ascii="Times New Roman" w:hAnsi="Times New Roman" w:cs="Times New Roman"/>
                <w:sz w:val="18"/>
                <w:szCs w:val="18"/>
              </w:rPr>
              <w:t xml:space="preserve"> составляет </w:t>
            </w:r>
            <w:r>
              <w:rPr>
                <w:rFonts w:ascii="Times New Roman" w:hAnsi="Times New Roman" w:cs="Times New Roman"/>
                <w:sz w:val="18"/>
                <w:szCs w:val="18"/>
              </w:rPr>
              <w:t>98</w:t>
            </w:r>
            <w:r w:rsidR="00BB64D8">
              <w:rPr>
                <w:rFonts w:ascii="Times New Roman" w:hAnsi="Times New Roman" w:cs="Times New Roman"/>
                <w:sz w:val="18"/>
                <w:szCs w:val="18"/>
              </w:rPr>
              <w:t xml:space="preserve"> %. По состоянию на 01.01.2019 значение данного показателя перевыполнено и составляет </w:t>
            </w:r>
            <w:r>
              <w:rPr>
                <w:rFonts w:ascii="Times New Roman" w:hAnsi="Times New Roman" w:cs="Times New Roman"/>
                <w:sz w:val="18"/>
                <w:szCs w:val="18"/>
              </w:rPr>
              <w:t>100</w:t>
            </w:r>
            <w:r w:rsidR="00BB64D8">
              <w:rPr>
                <w:rFonts w:ascii="Times New Roman" w:hAnsi="Times New Roman" w:cs="Times New Roman"/>
                <w:sz w:val="18"/>
                <w:szCs w:val="18"/>
              </w:rPr>
              <w:t xml:space="preserve"> %.</w:t>
            </w:r>
          </w:p>
        </w:tc>
      </w:tr>
      <w:tr w:rsidR="00AA0D76" w:rsidRPr="00754C31" w:rsidTr="00764029">
        <w:trPr>
          <w:trHeight w:val="1102"/>
        </w:trPr>
        <w:tc>
          <w:tcPr>
            <w:tcW w:w="408" w:type="dxa"/>
            <w:vMerge w:val="restart"/>
          </w:tcPr>
          <w:p w:rsidR="00AA0D76" w:rsidRPr="00DB52E0" w:rsidRDefault="00AA0D76"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13</w:t>
            </w:r>
            <w:r w:rsidRPr="00DB52E0">
              <w:rPr>
                <w:rFonts w:ascii="Times New Roman" w:hAnsi="Times New Roman" w:cs="Times New Roman"/>
                <w:sz w:val="18"/>
                <w:szCs w:val="18"/>
              </w:rPr>
              <w:t>.</w:t>
            </w:r>
          </w:p>
        </w:tc>
        <w:tc>
          <w:tcPr>
            <w:tcW w:w="2125" w:type="dxa"/>
            <w:gridSpan w:val="3"/>
            <w:vMerge w:val="restart"/>
          </w:tcPr>
          <w:p w:rsidR="00AA0D76" w:rsidRPr="00DB52E0" w:rsidRDefault="00AA0D76"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 xml:space="preserve">Создание условий для развития конкуренции на рынке услуг связи, в том числе услуг по предоставлению широкополосного </w:t>
            </w:r>
            <w:r w:rsidRPr="00DB52E0">
              <w:rPr>
                <w:rFonts w:ascii="Times New Roman" w:hAnsi="Times New Roman" w:cs="Times New Roman"/>
                <w:sz w:val="18"/>
                <w:szCs w:val="18"/>
              </w:rPr>
              <w:lastRenderedPageBreak/>
              <w:t>доступа к сети Интернет</w:t>
            </w:r>
          </w:p>
          <w:p w:rsidR="00AA0D76" w:rsidRPr="00DB52E0" w:rsidRDefault="00AA0D76" w:rsidP="009D4FD9">
            <w:pPr>
              <w:pStyle w:val="ConsPlusNormal"/>
              <w:jc w:val="both"/>
              <w:rPr>
                <w:rFonts w:ascii="Times New Roman" w:hAnsi="Times New Roman" w:cs="Times New Roman"/>
                <w:sz w:val="18"/>
                <w:szCs w:val="18"/>
              </w:rPr>
            </w:pPr>
          </w:p>
        </w:tc>
        <w:tc>
          <w:tcPr>
            <w:tcW w:w="3810" w:type="dxa"/>
          </w:tcPr>
          <w:p w:rsidR="00AA0D76" w:rsidRPr="00DB52E0" w:rsidRDefault="00AA0D76" w:rsidP="009D4FD9">
            <w:pPr>
              <w:pStyle w:val="ConsPlusNormal"/>
              <w:jc w:val="both"/>
              <w:rPr>
                <w:rFonts w:ascii="Times New Roman" w:hAnsi="Times New Roman" w:cs="Times New Roman"/>
                <w:sz w:val="18"/>
                <w:szCs w:val="18"/>
              </w:rPr>
            </w:pPr>
            <w:r w:rsidRPr="00AC05DA">
              <w:rPr>
                <w:rFonts w:ascii="Times New Roman" w:hAnsi="Times New Roman" w:cs="Times New Roman"/>
                <w:sz w:val="18"/>
                <w:szCs w:val="18"/>
              </w:rPr>
              <w:lastRenderedPageBreak/>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Pr>
                <w:rFonts w:ascii="Times New Roman" w:hAnsi="Times New Roman" w:cs="Times New Roman"/>
                <w:sz w:val="18"/>
                <w:szCs w:val="18"/>
              </w:rPr>
              <w:t>%</w:t>
            </w:r>
          </w:p>
        </w:tc>
        <w:tc>
          <w:tcPr>
            <w:tcW w:w="1026" w:type="dxa"/>
          </w:tcPr>
          <w:p w:rsidR="00AA0D76" w:rsidRPr="00F47303" w:rsidRDefault="002209FF"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995" w:type="dxa"/>
          </w:tcPr>
          <w:p w:rsidR="00AA0D76" w:rsidRPr="00DB52E0" w:rsidRDefault="00AA0D76"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98</w:t>
            </w:r>
          </w:p>
        </w:tc>
        <w:tc>
          <w:tcPr>
            <w:tcW w:w="3120" w:type="dxa"/>
          </w:tcPr>
          <w:p w:rsidR="00AA0D76" w:rsidRPr="00DB52E0" w:rsidRDefault="00AA0D76" w:rsidP="00BB64D8">
            <w:pPr>
              <w:pStyle w:val="ConsPlusNormal"/>
              <w:jc w:val="both"/>
              <w:rPr>
                <w:rFonts w:ascii="Times New Roman" w:hAnsi="Times New Roman" w:cs="Times New Roman"/>
                <w:sz w:val="18"/>
                <w:szCs w:val="18"/>
              </w:rPr>
            </w:pPr>
            <w:r>
              <w:rPr>
                <w:rFonts w:ascii="Times New Roman" w:hAnsi="Times New Roman" w:cs="Times New Roman"/>
                <w:sz w:val="18"/>
                <w:szCs w:val="18"/>
              </w:rPr>
              <w:t>13.1.</w:t>
            </w:r>
            <w:r w:rsidRPr="00FC1B07">
              <w:rPr>
                <w:rFonts w:ascii="Times New Roman" w:hAnsi="Times New Roman" w:cs="Times New Roman"/>
                <w:sz w:val="18"/>
                <w:szCs w:val="18"/>
              </w:rPr>
              <w:t xml:space="preserve"> Мониторинг обеспечения территори</w:t>
            </w:r>
            <w:r>
              <w:rPr>
                <w:rFonts w:ascii="Times New Roman" w:hAnsi="Times New Roman" w:cs="Times New Roman"/>
                <w:sz w:val="18"/>
                <w:szCs w:val="18"/>
              </w:rPr>
              <w:t xml:space="preserve">и города Липецка </w:t>
            </w:r>
            <w:r w:rsidRPr="00FC1B07">
              <w:rPr>
                <w:rFonts w:ascii="Times New Roman" w:hAnsi="Times New Roman" w:cs="Times New Roman"/>
                <w:sz w:val="18"/>
                <w:szCs w:val="18"/>
              </w:rPr>
              <w:t>широкополосным доступом в информаци</w:t>
            </w:r>
            <w:r>
              <w:rPr>
                <w:rFonts w:ascii="Times New Roman" w:hAnsi="Times New Roman" w:cs="Times New Roman"/>
                <w:sz w:val="18"/>
                <w:szCs w:val="18"/>
              </w:rPr>
              <w:t>онно-телекоммуникационную сеть «Интернет»</w:t>
            </w:r>
          </w:p>
        </w:tc>
        <w:tc>
          <w:tcPr>
            <w:tcW w:w="1559" w:type="dxa"/>
          </w:tcPr>
          <w:p w:rsidR="00AA0D76" w:rsidRPr="00DB52E0" w:rsidRDefault="00AA0D76" w:rsidP="009D4FD9">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2019 – 2021 гг.</w:t>
            </w:r>
          </w:p>
        </w:tc>
        <w:tc>
          <w:tcPr>
            <w:tcW w:w="2408" w:type="dxa"/>
            <w:gridSpan w:val="2"/>
          </w:tcPr>
          <w:p w:rsidR="00AA0D76" w:rsidRPr="00DB52E0" w:rsidRDefault="00AA0D76" w:rsidP="00993219">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информационных технологий администрации города Липецка</w:t>
            </w:r>
          </w:p>
        </w:tc>
      </w:tr>
      <w:tr w:rsidR="00AA0D76" w:rsidRPr="00754C31" w:rsidTr="00AA0D76">
        <w:trPr>
          <w:trHeight w:val="1451"/>
        </w:trPr>
        <w:tc>
          <w:tcPr>
            <w:tcW w:w="408" w:type="dxa"/>
            <w:vMerge/>
          </w:tcPr>
          <w:p w:rsidR="00AA0D76"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DB52E0" w:rsidRDefault="00AA0D76" w:rsidP="009D4FD9">
            <w:pPr>
              <w:pStyle w:val="ConsPlusNormal"/>
              <w:jc w:val="both"/>
              <w:rPr>
                <w:rFonts w:ascii="Times New Roman" w:hAnsi="Times New Roman" w:cs="Times New Roman"/>
                <w:sz w:val="18"/>
                <w:szCs w:val="18"/>
              </w:rPr>
            </w:pPr>
          </w:p>
        </w:tc>
        <w:tc>
          <w:tcPr>
            <w:tcW w:w="3810" w:type="dxa"/>
          </w:tcPr>
          <w:p w:rsidR="00AA0D76" w:rsidRPr="00DB52E0" w:rsidRDefault="00AA0D76" w:rsidP="009D4FD9">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 xml:space="preserve">Увеличение количества объектов муниципальной собственности, фактически используемых операторами связи </w:t>
            </w:r>
          </w:p>
        </w:tc>
        <w:tc>
          <w:tcPr>
            <w:tcW w:w="1026" w:type="dxa"/>
          </w:tcPr>
          <w:p w:rsidR="00AA0D76" w:rsidRPr="00F47303" w:rsidRDefault="00AA0D76" w:rsidP="009D4FD9">
            <w:pPr>
              <w:pStyle w:val="ConsPlusNormal"/>
              <w:jc w:val="center"/>
              <w:rPr>
                <w:rFonts w:ascii="Times New Roman" w:hAnsi="Times New Roman" w:cs="Times New Roman"/>
                <w:sz w:val="18"/>
                <w:szCs w:val="18"/>
              </w:rPr>
            </w:pPr>
            <w:r w:rsidRPr="00F47303">
              <w:rPr>
                <w:rFonts w:ascii="Times New Roman" w:hAnsi="Times New Roman" w:cs="Times New Roman"/>
                <w:sz w:val="18"/>
                <w:szCs w:val="18"/>
              </w:rPr>
              <w:t>10</w:t>
            </w:r>
          </w:p>
        </w:tc>
        <w:tc>
          <w:tcPr>
            <w:tcW w:w="995" w:type="dxa"/>
          </w:tcPr>
          <w:p w:rsidR="00AA0D76" w:rsidRPr="00DB52E0" w:rsidRDefault="00AA0D76" w:rsidP="009D4FD9">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11</w:t>
            </w:r>
          </w:p>
        </w:tc>
        <w:tc>
          <w:tcPr>
            <w:tcW w:w="3120" w:type="dxa"/>
          </w:tcPr>
          <w:p w:rsidR="00AA0D76" w:rsidRPr="00DB52E0" w:rsidRDefault="00AA0D76" w:rsidP="00A310F2">
            <w:pPr>
              <w:pStyle w:val="ConsPlusNormal"/>
              <w:jc w:val="both"/>
              <w:rPr>
                <w:rFonts w:ascii="Times New Roman" w:hAnsi="Times New Roman" w:cs="Times New Roman"/>
                <w:sz w:val="18"/>
                <w:szCs w:val="18"/>
              </w:rPr>
            </w:pPr>
            <w:r>
              <w:rPr>
                <w:rFonts w:ascii="Times New Roman" w:hAnsi="Times New Roman" w:cs="Times New Roman"/>
                <w:sz w:val="18"/>
                <w:szCs w:val="18"/>
              </w:rPr>
              <w:t>13.2. З</w:t>
            </w:r>
            <w:r w:rsidRPr="00BB64D8">
              <w:rPr>
                <w:rFonts w:ascii="Times New Roman" w:hAnsi="Times New Roman" w:cs="Times New Roman"/>
                <w:sz w:val="18"/>
                <w:szCs w:val="18"/>
              </w:rPr>
              <w:t>аключение договоров аренды для размещения сетей связи осуществля</w:t>
            </w:r>
            <w:r w:rsidR="00A310F2">
              <w:rPr>
                <w:rFonts w:ascii="Times New Roman" w:hAnsi="Times New Roman" w:cs="Times New Roman"/>
                <w:sz w:val="18"/>
                <w:szCs w:val="18"/>
              </w:rPr>
              <w:t>е</w:t>
            </w:r>
            <w:r w:rsidRPr="00BB64D8">
              <w:rPr>
                <w:rFonts w:ascii="Times New Roman" w:hAnsi="Times New Roman" w:cs="Times New Roman"/>
                <w:sz w:val="18"/>
                <w:szCs w:val="18"/>
              </w:rPr>
              <w:t>тся без проведения конкурсов или аукционов</w:t>
            </w:r>
            <w:r>
              <w:rPr>
                <w:rFonts w:ascii="Times New Roman" w:hAnsi="Times New Roman" w:cs="Times New Roman"/>
                <w:sz w:val="18"/>
                <w:szCs w:val="18"/>
              </w:rPr>
              <w:t xml:space="preserve"> в</w:t>
            </w:r>
            <w:r w:rsidRPr="00BB64D8">
              <w:rPr>
                <w:rFonts w:ascii="Times New Roman" w:hAnsi="Times New Roman" w:cs="Times New Roman"/>
                <w:sz w:val="18"/>
                <w:szCs w:val="18"/>
              </w:rPr>
              <w:t xml:space="preserve"> соответствии с Федеральным законом от 26.07.2006 № 135-ФЗ «О защите конкуренции»</w:t>
            </w:r>
          </w:p>
        </w:tc>
        <w:tc>
          <w:tcPr>
            <w:tcW w:w="1559" w:type="dxa"/>
          </w:tcPr>
          <w:p w:rsidR="00AA0D76" w:rsidRPr="00DB52E0" w:rsidRDefault="00AA0D76" w:rsidP="009D4FD9">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rPr>
              <w:t>2019 – 2021 гг.</w:t>
            </w:r>
          </w:p>
        </w:tc>
        <w:tc>
          <w:tcPr>
            <w:tcW w:w="2408" w:type="dxa"/>
            <w:gridSpan w:val="2"/>
          </w:tcPr>
          <w:p w:rsidR="00AA0D76" w:rsidRPr="00DB52E0" w:rsidRDefault="00AA0D76" w:rsidP="00993219">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97304F" w:rsidRPr="00754C31" w:rsidTr="00DA0E0C">
        <w:trPr>
          <w:trHeight w:val="212"/>
        </w:trPr>
        <w:tc>
          <w:tcPr>
            <w:tcW w:w="15451" w:type="dxa"/>
            <w:gridSpan w:val="11"/>
          </w:tcPr>
          <w:p w:rsidR="0097304F" w:rsidRPr="00DA0E0C" w:rsidRDefault="00DA0E0C" w:rsidP="009D4FD9">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lastRenderedPageBreak/>
              <w:t>14</w:t>
            </w:r>
            <w:r w:rsidR="0097304F" w:rsidRPr="00DA0E0C">
              <w:rPr>
                <w:rFonts w:ascii="Times New Roman" w:hAnsi="Times New Roman" w:cs="Times New Roman"/>
                <w:b/>
                <w:sz w:val="18"/>
                <w:szCs w:val="18"/>
              </w:rPr>
              <w:t>. Рынок услуг розничной торговли</w:t>
            </w:r>
          </w:p>
        </w:tc>
      </w:tr>
      <w:tr w:rsidR="0097304F" w:rsidRPr="00754C31" w:rsidTr="00DB52E0">
        <w:trPr>
          <w:trHeight w:val="319"/>
        </w:trPr>
        <w:tc>
          <w:tcPr>
            <w:tcW w:w="15451" w:type="dxa"/>
            <w:gridSpan w:val="11"/>
          </w:tcPr>
          <w:p w:rsidR="0097304F" w:rsidRDefault="005650B0" w:rsidP="009D4FD9">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 xml:space="preserve">На территории муниципального образования </w:t>
            </w:r>
            <w:r w:rsidR="0097304F" w:rsidRPr="00BF68D5">
              <w:rPr>
                <w:rFonts w:ascii="Times New Roman" w:hAnsi="Times New Roman" w:cs="Times New Roman"/>
                <w:sz w:val="18"/>
                <w:szCs w:val="18"/>
              </w:rPr>
              <w:t>общее число объектов потребительского рынка сост</w:t>
            </w:r>
            <w:r w:rsidR="0097304F">
              <w:rPr>
                <w:rFonts w:ascii="Times New Roman" w:hAnsi="Times New Roman" w:cs="Times New Roman"/>
                <w:sz w:val="18"/>
                <w:szCs w:val="18"/>
              </w:rPr>
              <w:t>авляет более 4000, из них: 13</w:t>
            </w:r>
            <w:r>
              <w:rPr>
                <w:rFonts w:ascii="Times New Roman" w:hAnsi="Times New Roman" w:cs="Times New Roman"/>
                <w:sz w:val="18"/>
                <w:szCs w:val="18"/>
              </w:rPr>
              <w:t>87</w:t>
            </w:r>
            <w:r w:rsidR="0097304F" w:rsidRPr="00BF68D5">
              <w:rPr>
                <w:rFonts w:ascii="Times New Roman" w:hAnsi="Times New Roman" w:cs="Times New Roman"/>
                <w:sz w:val="18"/>
                <w:szCs w:val="18"/>
              </w:rPr>
              <w:t xml:space="preserve"> - стационарные предприятия розничной</w:t>
            </w:r>
            <w:r w:rsidR="00A310F2">
              <w:rPr>
                <w:rFonts w:ascii="Times New Roman" w:hAnsi="Times New Roman" w:cs="Times New Roman"/>
                <w:sz w:val="18"/>
                <w:szCs w:val="18"/>
              </w:rPr>
              <w:t xml:space="preserve"> </w:t>
            </w:r>
            <w:r w:rsidR="002209FF">
              <w:rPr>
                <w:rFonts w:ascii="Times New Roman" w:hAnsi="Times New Roman" w:cs="Times New Roman"/>
                <w:sz w:val="18"/>
                <w:szCs w:val="18"/>
              </w:rPr>
              <w:t>торговли,</w:t>
            </w:r>
            <w:r w:rsidR="0097304F" w:rsidRPr="00BF68D5">
              <w:rPr>
                <w:rFonts w:ascii="Times New Roman" w:hAnsi="Times New Roman" w:cs="Times New Roman"/>
                <w:sz w:val="18"/>
                <w:szCs w:val="18"/>
              </w:rPr>
              <w:t xml:space="preserve"> </w:t>
            </w:r>
            <w:r>
              <w:rPr>
                <w:rFonts w:ascii="Times New Roman" w:hAnsi="Times New Roman" w:cs="Times New Roman"/>
                <w:sz w:val="18"/>
                <w:szCs w:val="18"/>
              </w:rPr>
              <w:t>644</w:t>
            </w:r>
            <w:r w:rsidR="0097304F" w:rsidRPr="00BF68D5">
              <w:rPr>
                <w:rFonts w:ascii="Times New Roman" w:hAnsi="Times New Roman" w:cs="Times New Roman"/>
                <w:sz w:val="18"/>
                <w:szCs w:val="18"/>
              </w:rPr>
              <w:t xml:space="preserve"> - предприятия общественного питания</w:t>
            </w:r>
            <w:r w:rsidR="00A5153A">
              <w:rPr>
                <w:rFonts w:ascii="Times New Roman" w:hAnsi="Times New Roman" w:cs="Times New Roman"/>
                <w:sz w:val="18"/>
                <w:szCs w:val="18"/>
              </w:rPr>
              <w:t xml:space="preserve"> и др</w:t>
            </w:r>
            <w:r w:rsidR="0097304F" w:rsidRPr="00BF68D5">
              <w:rPr>
                <w:rFonts w:ascii="Times New Roman" w:hAnsi="Times New Roman" w:cs="Times New Roman"/>
                <w:sz w:val="18"/>
                <w:szCs w:val="18"/>
              </w:rPr>
              <w:t>.  Из-за отсутствия нормативного правового акта, обязывающего хозяйствующих субъектов информировать  органы местного самоуправления об осуществляемой деятельности, отсутствует полная информация о предприятиях потребительского рынка</w:t>
            </w:r>
            <w:r w:rsidR="0097304F">
              <w:rPr>
                <w:rFonts w:ascii="Times New Roman" w:hAnsi="Times New Roman" w:cs="Times New Roman"/>
                <w:sz w:val="18"/>
                <w:szCs w:val="18"/>
              </w:rPr>
              <w:t>.</w:t>
            </w:r>
          </w:p>
          <w:p w:rsidR="0097304F" w:rsidRPr="00BF68D5" w:rsidRDefault="0097304F" w:rsidP="009D4FD9">
            <w:pPr>
              <w:pStyle w:val="ConsPlusNormal"/>
              <w:ind w:firstLine="364"/>
              <w:jc w:val="both"/>
              <w:rPr>
                <w:rFonts w:ascii="Times New Roman" w:hAnsi="Times New Roman" w:cs="Times New Roman"/>
                <w:sz w:val="18"/>
                <w:szCs w:val="18"/>
              </w:rPr>
            </w:pPr>
            <w:r w:rsidRPr="00BF68D5">
              <w:rPr>
                <w:rFonts w:ascii="Times New Roman" w:hAnsi="Times New Roman" w:cs="Times New Roman"/>
                <w:sz w:val="18"/>
                <w:szCs w:val="18"/>
              </w:rPr>
              <w:t>В нормативном правовом акте субъекта РФ, регулирующем порядок организации ярмарок, отсутствуют полномочия органов местного самоуправления по вопросу определения мест расположения муниципальных ярмарок.</w:t>
            </w:r>
          </w:p>
          <w:p w:rsidR="0097304F" w:rsidRDefault="00A5153A" w:rsidP="00BB64D8">
            <w:pPr>
              <w:pStyle w:val="ConsPlusNormal"/>
              <w:ind w:firstLine="364"/>
              <w:jc w:val="both"/>
              <w:rPr>
                <w:rFonts w:ascii="Times New Roman" w:hAnsi="Times New Roman" w:cs="Times New Roman"/>
                <w:sz w:val="18"/>
                <w:szCs w:val="18"/>
              </w:rPr>
            </w:pPr>
            <w:r w:rsidRPr="00EF584F">
              <w:rPr>
                <w:rFonts w:ascii="Times New Roman" w:hAnsi="Times New Roman" w:cs="Times New Roman"/>
                <w:sz w:val="18"/>
                <w:szCs w:val="18"/>
              </w:rPr>
              <w:t>В I полугодии 2020 года на территории города пров</w:t>
            </w:r>
            <w:r>
              <w:rPr>
                <w:rFonts w:ascii="Times New Roman" w:hAnsi="Times New Roman" w:cs="Times New Roman"/>
                <w:sz w:val="18"/>
                <w:szCs w:val="18"/>
              </w:rPr>
              <w:t>едено 111 муниципальных ярмарок</w:t>
            </w:r>
            <w:r w:rsidR="0097304F" w:rsidRPr="00BF68D5">
              <w:rPr>
                <w:rFonts w:ascii="Times New Roman" w:hAnsi="Times New Roman" w:cs="Times New Roman"/>
                <w:sz w:val="18"/>
                <w:szCs w:val="18"/>
              </w:rPr>
              <w:t xml:space="preserve">, а также  совместно с управлением потребительского рынка и ценовой политики Липецкой области </w:t>
            </w:r>
            <w:r>
              <w:rPr>
                <w:rFonts w:ascii="Times New Roman" w:hAnsi="Times New Roman" w:cs="Times New Roman"/>
                <w:sz w:val="18"/>
                <w:szCs w:val="18"/>
              </w:rPr>
              <w:t xml:space="preserve">организовано </w:t>
            </w:r>
            <w:r w:rsidRPr="00EF584F">
              <w:rPr>
                <w:rFonts w:ascii="Times New Roman" w:hAnsi="Times New Roman" w:cs="Times New Roman"/>
                <w:sz w:val="18"/>
                <w:szCs w:val="18"/>
              </w:rPr>
              <w:t>2 областные розничные ярмарки</w:t>
            </w:r>
            <w:r>
              <w:rPr>
                <w:rFonts w:ascii="Times New Roman" w:hAnsi="Times New Roman" w:cs="Times New Roman"/>
                <w:sz w:val="18"/>
                <w:szCs w:val="18"/>
              </w:rPr>
              <w:t>.</w:t>
            </w:r>
          </w:p>
          <w:p w:rsidR="00A5153A" w:rsidRPr="00BD61D0" w:rsidRDefault="00A5153A" w:rsidP="002209FF">
            <w:pPr>
              <w:pStyle w:val="ConsPlusNormal"/>
              <w:ind w:firstLine="364"/>
              <w:jc w:val="both"/>
              <w:rPr>
                <w:rFonts w:ascii="Times New Roman" w:hAnsi="Times New Roman" w:cs="Times New Roman"/>
                <w:sz w:val="18"/>
                <w:szCs w:val="18"/>
              </w:rPr>
            </w:pPr>
            <w:r w:rsidRPr="00EF584F">
              <w:rPr>
                <w:rFonts w:ascii="Times New Roman" w:hAnsi="Times New Roman" w:cs="Times New Roman"/>
                <w:sz w:val="18"/>
                <w:szCs w:val="18"/>
              </w:rPr>
              <w:t xml:space="preserve">В настоящее время на территории </w:t>
            </w:r>
            <w:r w:rsidR="002209FF">
              <w:rPr>
                <w:rFonts w:ascii="Times New Roman" w:hAnsi="Times New Roman" w:cs="Times New Roman"/>
                <w:sz w:val="18"/>
                <w:szCs w:val="18"/>
              </w:rPr>
              <w:t>муниципального образования</w:t>
            </w:r>
            <w:r w:rsidRPr="00EF584F">
              <w:rPr>
                <w:rFonts w:ascii="Times New Roman" w:hAnsi="Times New Roman" w:cs="Times New Roman"/>
                <w:sz w:val="18"/>
                <w:szCs w:val="18"/>
              </w:rPr>
              <w:t xml:space="preserve"> осуществляют деятельность 6 розничных рынков. По вопросу организации розничных рынков управлением потребительского рынка оказывается консультационная помощь юридическим лицам, а также предоставляется муниципальная услуга «Выдача разрешения на право организации розничного рынка».</w:t>
            </w:r>
          </w:p>
        </w:tc>
      </w:tr>
      <w:tr w:rsidR="00AA0D76" w:rsidRPr="00754C31" w:rsidTr="00764029">
        <w:trPr>
          <w:trHeight w:val="729"/>
        </w:trPr>
        <w:tc>
          <w:tcPr>
            <w:tcW w:w="408" w:type="dxa"/>
            <w:vMerge w:val="restart"/>
          </w:tcPr>
          <w:p w:rsidR="00AA0D76" w:rsidRPr="00BF68D5" w:rsidRDefault="00AA0D76"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2125" w:type="dxa"/>
            <w:gridSpan w:val="3"/>
            <w:vMerge w:val="restart"/>
          </w:tcPr>
          <w:p w:rsidR="00AA0D76" w:rsidRPr="00BF68D5" w:rsidRDefault="00AA0D76" w:rsidP="009D4FD9">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Создание условий для развития конкуренции на рынке услуг розничной торговли</w:t>
            </w:r>
          </w:p>
        </w:tc>
        <w:tc>
          <w:tcPr>
            <w:tcW w:w="3810" w:type="dxa"/>
          </w:tcPr>
          <w:p w:rsidR="00AA0D76" w:rsidRPr="00BF68D5" w:rsidRDefault="00AA0D76" w:rsidP="00993219">
            <w:pPr>
              <w:spacing w:after="0" w:line="240" w:lineRule="auto"/>
              <w:jc w:val="both"/>
              <w:rPr>
                <w:rFonts w:ascii="Times New Roman" w:hAnsi="Times New Roman" w:cs="Times New Roman"/>
                <w:sz w:val="18"/>
                <w:szCs w:val="18"/>
              </w:rPr>
            </w:pPr>
            <w:r w:rsidRPr="00BF68D5">
              <w:rPr>
                <w:rFonts w:ascii="Times New Roman" w:hAnsi="Times New Roman" w:cs="Times New Roman"/>
                <w:sz w:val="18"/>
                <w:szCs w:val="18"/>
              </w:rPr>
              <w:t>Обеспеченность населения торговыми площадями (</w:t>
            </w:r>
            <w:proofErr w:type="spellStart"/>
            <w:r w:rsidRPr="00BF68D5">
              <w:rPr>
                <w:rFonts w:ascii="Times New Roman" w:hAnsi="Times New Roman" w:cs="Times New Roman"/>
                <w:sz w:val="18"/>
                <w:szCs w:val="18"/>
              </w:rPr>
              <w:t>кв</w:t>
            </w:r>
            <w:proofErr w:type="gramStart"/>
            <w:r w:rsidRPr="00BF68D5">
              <w:rPr>
                <w:rFonts w:ascii="Times New Roman" w:hAnsi="Times New Roman" w:cs="Times New Roman"/>
                <w:sz w:val="18"/>
                <w:szCs w:val="18"/>
              </w:rPr>
              <w:t>.м</w:t>
            </w:r>
            <w:proofErr w:type="spellEnd"/>
            <w:proofErr w:type="gramEnd"/>
            <w:r w:rsidRPr="00BF68D5">
              <w:rPr>
                <w:rFonts w:ascii="Times New Roman" w:hAnsi="Times New Roman" w:cs="Times New Roman"/>
                <w:sz w:val="18"/>
                <w:szCs w:val="18"/>
              </w:rPr>
              <w:t xml:space="preserve">) </w:t>
            </w:r>
          </w:p>
          <w:p w:rsidR="00AA0D76" w:rsidRPr="00BF68D5" w:rsidRDefault="00AA0D76" w:rsidP="009D4FD9">
            <w:pPr>
              <w:spacing w:after="0" w:line="240" w:lineRule="auto"/>
              <w:rPr>
                <w:rFonts w:ascii="Times New Roman" w:hAnsi="Times New Roman" w:cs="Times New Roman"/>
                <w:sz w:val="18"/>
                <w:szCs w:val="18"/>
              </w:rPr>
            </w:pPr>
            <w:r w:rsidRPr="00BF68D5">
              <w:rPr>
                <w:rFonts w:ascii="Times New Roman" w:hAnsi="Times New Roman" w:cs="Times New Roman"/>
                <w:sz w:val="18"/>
                <w:szCs w:val="18"/>
              </w:rPr>
              <w:t>на 1000 жителей</w:t>
            </w:r>
          </w:p>
        </w:tc>
        <w:tc>
          <w:tcPr>
            <w:tcW w:w="1026" w:type="dxa"/>
          </w:tcPr>
          <w:p w:rsidR="00AA0D76" w:rsidRPr="006E4784" w:rsidRDefault="006E4784" w:rsidP="00993219">
            <w:pPr>
              <w:spacing w:after="0" w:line="240" w:lineRule="auto"/>
              <w:jc w:val="center"/>
              <w:rPr>
                <w:rFonts w:ascii="Times New Roman" w:hAnsi="Times New Roman" w:cs="Times New Roman"/>
                <w:sz w:val="18"/>
                <w:szCs w:val="18"/>
              </w:rPr>
            </w:pPr>
            <w:r w:rsidRPr="006E4784">
              <w:rPr>
                <w:rFonts w:ascii="Times New Roman" w:hAnsi="Times New Roman" w:cs="Times New Roman"/>
                <w:sz w:val="18"/>
                <w:szCs w:val="18"/>
              </w:rPr>
              <w:t>965,2</w:t>
            </w:r>
          </w:p>
        </w:tc>
        <w:tc>
          <w:tcPr>
            <w:tcW w:w="995" w:type="dxa"/>
          </w:tcPr>
          <w:p w:rsidR="00AA0D76" w:rsidRPr="006E4784" w:rsidRDefault="00AA0D76" w:rsidP="00993219">
            <w:pPr>
              <w:pStyle w:val="ConsPlusNormal"/>
              <w:jc w:val="center"/>
              <w:rPr>
                <w:rFonts w:ascii="Times New Roman" w:hAnsi="Times New Roman" w:cs="Times New Roman"/>
                <w:sz w:val="18"/>
                <w:szCs w:val="18"/>
              </w:rPr>
            </w:pPr>
            <w:r w:rsidRPr="006E4784">
              <w:rPr>
                <w:rFonts w:ascii="Times New Roman" w:hAnsi="Times New Roman" w:cs="Times New Roman"/>
                <w:sz w:val="18"/>
                <w:szCs w:val="18"/>
              </w:rPr>
              <w:t>878,2</w:t>
            </w:r>
          </w:p>
        </w:tc>
        <w:tc>
          <w:tcPr>
            <w:tcW w:w="3120" w:type="dxa"/>
          </w:tcPr>
          <w:p w:rsidR="00AA0D76" w:rsidRPr="00BF68D5" w:rsidRDefault="00AA0D76" w:rsidP="009932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14.1. </w:t>
            </w:r>
            <w:r w:rsidRPr="00BF68D5">
              <w:rPr>
                <w:rFonts w:ascii="Times New Roman" w:hAnsi="Times New Roman" w:cs="Times New Roman"/>
                <w:sz w:val="18"/>
                <w:szCs w:val="18"/>
              </w:rPr>
              <w:t>Проведение мониторинга обеспеченности населения торговыми площадями</w:t>
            </w:r>
          </w:p>
        </w:tc>
        <w:tc>
          <w:tcPr>
            <w:tcW w:w="1559" w:type="dxa"/>
          </w:tcPr>
          <w:p w:rsidR="00AA0D76" w:rsidRPr="00BF68D5" w:rsidRDefault="00AA0D76" w:rsidP="009D4FD9">
            <w:pPr>
              <w:pStyle w:val="ConsPlusNormal"/>
              <w:jc w:val="center"/>
              <w:rPr>
                <w:rFonts w:ascii="Times New Roman" w:hAnsi="Times New Roman" w:cs="Times New Roman"/>
                <w:sz w:val="18"/>
                <w:szCs w:val="18"/>
              </w:rPr>
            </w:pPr>
            <w:r w:rsidRPr="00BF68D5">
              <w:rPr>
                <w:rFonts w:ascii="Times New Roman" w:hAnsi="Times New Roman" w:cs="Times New Roman"/>
                <w:sz w:val="18"/>
                <w:szCs w:val="18"/>
              </w:rPr>
              <w:t>2019-2021 гг.</w:t>
            </w:r>
          </w:p>
        </w:tc>
        <w:tc>
          <w:tcPr>
            <w:tcW w:w="2408" w:type="dxa"/>
            <w:gridSpan w:val="2"/>
          </w:tcPr>
          <w:p w:rsidR="00AA0D76" w:rsidRPr="00BF68D5" w:rsidRDefault="00AA0D76" w:rsidP="009D4FD9">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AA0D76" w:rsidRPr="00754C31" w:rsidTr="00764029">
        <w:trPr>
          <w:trHeight w:val="829"/>
        </w:trPr>
        <w:tc>
          <w:tcPr>
            <w:tcW w:w="408" w:type="dxa"/>
            <w:vMerge/>
          </w:tcPr>
          <w:p w:rsidR="00AA0D76" w:rsidRPr="00BF68D5"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BF68D5" w:rsidRDefault="00AA0D76" w:rsidP="009D4FD9">
            <w:pPr>
              <w:pStyle w:val="ConsPlusNormal"/>
              <w:jc w:val="both"/>
              <w:rPr>
                <w:rFonts w:ascii="Times New Roman" w:hAnsi="Times New Roman" w:cs="Times New Roman"/>
                <w:sz w:val="18"/>
                <w:szCs w:val="18"/>
              </w:rPr>
            </w:pPr>
          </w:p>
        </w:tc>
        <w:tc>
          <w:tcPr>
            <w:tcW w:w="3810" w:type="dxa"/>
          </w:tcPr>
          <w:p w:rsidR="00AA0D76" w:rsidRPr="00BF68D5" w:rsidRDefault="00AA0D76" w:rsidP="00993219">
            <w:pPr>
              <w:spacing w:after="0" w:line="240" w:lineRule="auto"/>
              <w:jc w:val="both"/>
              <w:rPr>
                <w:rFonts w:ascii="Times New Roman" w:hAnsi="Times New Roman" w:cs="Times New Roman"/>
                <w:sz w:val="18"/>
                <w:szCs w:val="18"/>
              </w:rPr>
            </w:pPr>
            <w:r w:rsidRPr="00BF68D5">
              <w:rPr>
                <w:rFonts w:ascii="Times New Roman" w:hAnsi="Times New Roman" w:cs="Times New Roman"/>
                <w:sz w:val="18"/>
                <w:szCs w:val="18"/>
              </w:rPr>
              <w:t xml:space="preserve">Обеспеченность посадочными местами </w:t>
            </w:r>
          </w:p>
          <w:p w:rsidR="00AA0D76" w:rsidRPr="00BF68D5" w:rsidRDefault="00AA0D76" w:rsidP="00993219">
            <w:pPr>
              <w:spacing w:after="0" w:line="240" w:lineRule="auto"/>
              <w:jc w:val="both"/>
              <w:rPr>
                <w:rFonts w:ascii="Times New Roman" w:hAnsi="Times New Roman" w:cs="Times New Roman"/>
                <w:sz w:val="18"/>
                <w:szCs w:val="18"/>
              </w:rPr>
            </w:pPr>
            <w:r w:rsidRPr="00BF68D5">
              <w:rPr>
                <w:rFonts w:ascii="Times New Roman" w:hAnsi="Times New Roman" w:cs="Times New Roman"/>
                <w:sz w:val="18"/>
                <w:szCs w:val="18"/>
              </w:rPr>
              <w:t>на 1000 жителей</w:t>
            </w:r>
          </w:p>
        </w:tc>
        <w:tc>
          <w:tcPr>
            <w:tcW w:w="1026" w:type="dxa"/>
          </w:tcPr>
          <w:p w:rsidR="00AA0D76" w:rsidRPr="006E4784" w:rsidRDefault="006E4784" w:rsidP="00993219">
            <w:pPr>
              <w:spacing w:after="0" w:line="240" w:lineRule="auto"/>
              <w:jc w:val="center"/>
              <w:rPr>
                <w:rFonts w:ascii="Times New Roman" w:hAnsi="Times New Roman" w:cs="Times New Roman"/>
                <w:sz w:val="18"/>
                <w:szCs w:val="18"/>
              </w:rPr>
            </w:pPr>
            <w:r w:rsidRPr="006E4784">
              <w:rPr>
                <w:rFonts w:ascii="Times New Roman" w:hAnsi="Times New Roman" w:cs="Times New Roman"/>
                <w:sz w:val="18"/>
                <w:szCs w:val="18"/>
              </w:rPr>
              <w:t>45,3</w:t>
            </w:r>
          </w:p>
        </w:tc>
        <w:tc>
          <w:tcPr>
            <w:tcW w:w="995" w:type="dxa"/>
          </w:tcPr>
          <w:p w:rsidR="00AA0D76" w:rsidRPr="006E4784" w:rsidRDefault="00AA0D76" w:rsidP="00993219">
            <w:pPr>
              <w:pStyle w:val="ConsPlusNormal"/>
              <w:jc w:val="center"/>
              <w:rPr>
                <w:rFonts w:ascii="Times New Roman" w:hAnsi="Times New Roman" w:cs="Times New Roman"/>
                <w:sz w:val="18"/>
                <w:szCs w:val="18"/>
              </w:rPr>
            </w:pPr>
            <w:r w:rsidRPr="006E4784">
              <w:rPr>
                <w:rFonts w:ascii="Times New Roman" w:hAnsi="Times New Roman" w:cs="Times New Roman"/>
                <w:sz w:val="18"/>
                <w:szCs w:val="18"/>
              </w:rPr>
              <w:t>42,6</w:t>
            </w:r>
          </w:p>
        </w:tc>
        <w:tc>
          <w:tcPr>
            <w:tcW w:w="3120" w:type="dxa"/>
          </w:tcPr>
          <w:p w:rsidR="00AA0D76" w:rsidRPr="00BF68D5" w:rsidRDefault="00AA0D76" w:rsidP="009932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14.2. </w:t>
            </w:r>
            <w:r w:rsidRPr="00BF68D5">
              <w:rPr>
                <w:rFonts w:ascii="Times New Roman" w:hAnsi="Times New Roman" w:cs="Times New Roman"/>
                <w:sz w:val="18"/>
                <w:szCs w:val="18"/>
              </w:rPr>
              <w:t>Проведение мониторинга обеспеченности посадочными местами</w:t>
            </w:r>
          </w:p>
        </w:tc>
        <w:tc>
          <w:tcPr>
            <w:tcW w:w="1559" w:type="dxa"/>
          </w:tcPr>
          <w:p w:rsidR="00AA0D76" w:rsidRPr="00BF68D5" w:rsidRDefault="00AA0D76" w:rsidP="009D4FD9">
            <w:pPr>
              <w:pStyle w:val="ConsPlusNormal"/>
              <w:jc w:val="center"/>
              <w:rPr>
                <w:rFonts w:ascii="Times New Roman" w:hAnsi="Times New Roman" w:cs="Times New Roman"/>
                <w:sz w:val="18"/>
                <w:szCs w:val="18"/>
              </w:rPr>
            </w:pPr>
            <w:r w:rsidRPr="00BF68D5">
              <w:rPr>
                <w:rFonts w:ascii="Times New Roman" w:hAnsi="Times New Roman" w:cs="Times New Roman"/>
                <w:sz w:val="18"/>
                <w:szCs w:val="18"/>
              </w:rPr>
              <w:t>2019-2021 гг.</w:t>
            </w:r>
          </w:p>
        </w:tc>
        <w:tc>
          <w:tcPr>
            <w:tcW w:w="2408" w:type="dxa"/>
            <w:gridSpan w:val="2"/>
          </w:tcPr>
          <w:p w:rsidR="00AA0D76" w:rsidRPr="00BF68D5" w:rsidRDefault="00AA0D76" w:rsidP="009D4FD9">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AA0D76" w:rsidRPr="00754C31" w:rsidTr="00AA0D76">
        <w:trPr>
          <w:trHeight w:val="1518"/>
        </w:trPr>
        <w:tc>
          <w:tcPr>
            <w:tcW w:w="408" w:type="dxa"/>
            <w:vMerge/>
          </w:tcPr>
          <w:p w:rsidR="00AA0D76" w:rsidRPr="00BF68D5"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BF68D5" w:rsidRDefault="00AA0D76" w:rsidP="009D4FD9">
            <w:pPr>
              <w:pStyle w:val="ConsPlusNormal"/>
              <w:jc w:val="both"/>
              <w:rPr>
                <w:rFonts w:ascii="Times New Roman" w:hAnsi="Times New Roman" w:cs="Times New Roman"/>
                <w:sz w:val="18"/>
                <w:szCs w:val="18"/>
              </w:rPr>
            </w:pPr>
          </w:p>
        </w:tc>
        <w:tc>
          <w:tcPr>
            <w:tcW w:w="3810" w:type="dxa"/>
          </w:tcPr>
          <w:p w:rsidR="00AA0D76" w:rsidRPr="00BF68D5" w:rsidRDefault="00AA0D76" w:rsidP="00993219">
            <w:pPr>
              <w:spacing w:after="0" w:line="240" w:lineRule="auto"/>
              <w:jc w:val="both"/>
              <w:rPr>
                <w:rFonts w:ascii="Times New Roman" w:hAnsi="Times New Roman" w:cs="Times New Roman"/>
                <w:sz w:val="18"/>
                <w:szCs w:val="18"/>
              </w:rPr>
            </w:pPr>
            <w:r w:rsidRPr="00BF68D5">
              <w:rPr>
                <w:rFonts w:ascii="Times New Roman" w:hAnsi="Times New Roman" w:cs="Times New Roman"/>
                <w:sz w:val="18"/>
                <w:szCs w:val="18"/>
              </w:rPr>
              <w:t>Проведение анализа состояния конкурентной среды в розничной торговле на территории города Липецка</w:t>
            </w:r>
          </w:p>
        </w:tc>
        <w:tc>
          <w:tcPr>
            <w:tcW w:w="1026" w:type="dxa"/>
          </w:tcPr>
          <w:p w:rsidR="00AA0D76" w:rsidRPr="006E4784" w:rsidRDefault="00AA0D76" w:rsidP="00993219">
            <w:pPr>
              <w:spacing w:after="0" w:line="240" w:lineRule="auto"/>
              <w:jc w:val="center"/>
              <w:rPr>
                <w:rFonts w:ascii="Times New Roman" w:hAnsi="Times New Roman" w:cs="Times New Roman"/>
                <w:sz w:val="18"/>
                <w:szCs w:val="18"/>
              </w:rPr>
            </w:pPr>
            <w:r w:rsidRPr="006E4784">
              <w:rPr>
                <w:rFonts w:ascii="Times New Roman" w:hAnsi="Times New Roman" w:cs="Times New Roman"/>
                <w:sz w:val="18"/>
                <w:szCs w:val="18"/>
              </w:rPr>
              <w:t>да</w:t>
            </w:r>
          </w:p>
        </w:tc>
        <w:tc>
          <w:tcPr>
            <w:tcW w:w="995" w:type="dxa"/>
          </w:tcPr>
          <w:p w:rsidR="00AA0D76" w:rsidRPr="006E4784" w:rsidRDefault="00AA0D76" w:rsidP="00993219">
            <w:pPr>
              <w:pStyle w:val="ConsPlusNormal"/>
              <w:jc w:val="center"/>
              <w:rPr>
                <w:rFonts w:ascii="Times New Roman" w:hAnsi="Times New Roman" w:cs="Times New Roman"/>
                <w:sz w:val="18"/>
                <w:szCs w:val="18"/>
              </w:rPr>
            </w:pPr>
            <w:r w:rsidRPr="006E4784">
              <w:rPr>
                <w:rFonts w:ascii="Times New Roman" w:hAnsi="Times New Roman" w:cs="Times New Roman"/>
                <w:sz w:val="18"/>
                <w:szCs w:val="18"/>
              </w:rPr>
              <w:t>да</w:t>
            </w:r>
          </w:p>
        </w:tc>
        <w:tc>
          <w:tcPr>
            <w:tcW w:w="3120" w:type="dxa"/>
          </w:tcPr>
          <w:p w:rsidR="00AA0D76" w:rsidRPr="00BF68D5" w:rsidRDefault="00AA0D76" w:rsidP="009932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14.3. </w:t>
            </w:r>
            <w:r w:rsidRPr="00BF68D5">
              <w:rPr>
                <w:rFonts w:ascii="Times New Roman" w:hAnsi="Times New Roman" w:cs="Times New Roman"/>
                <w:sz w:val="18"/>
                <w:szCs w:val="18"/>
              </w:rPr>
              <w:t>Содействие в проведении анкетирования хозяйствующих субъектов и потребителей по вопросам удовлетворенности состоянием конкурентной среды на рынках товаров и услуг на территории города Липецка</w:t>
            </w:r>
          </w:p>
        </w:tc>
        <w:tc>
          <w:tcPr>
            <w:tcW w:w="1559" w:type="dxa"/>
          </w:tcPr>
          <w:p w:rsidR="00AA0D76" w:rsidRPr="00BF68D5" w:rsidRDefault="00AA0D76" w:rsidP="009D4FD9">
            <w:pPr>
              <w:pStyle w:val="ConsPlusNormal"/>
              <w:jc w:val="center"/>
              <w:rPr>
                <w:rFonts w:ascii="Times New Roman" w:hAnsi="Times New Roman" w:cs="Times New Roman"/>
                <w:sz w:val="18"/>
                <w:szCs w:val="18"/>
              </w:rPr>
            </w:pPr>
            <w:r w:rsidRPr="00BF68D5">
              <w:rPr>
                <w:rFonts w:ascii="Times New Roman" w:hAnsi="Times New Roman" w:cs="Times New Roman"/>
                <w:sz w:val="18"/>
                <w:szCs w:val="18"/>
              </w:rPr>
              <w:t>2019-2021 гг.</w:t>
            </w:r>
          </w:p>
        </w:tc>
        <w:tc>
          <w:tcPr>
            <w:tcW w:w="2408" w:type="dxa"/>
            <w:gridSpan w:val="2"/>
          </w:tcPr>
          <w:p w:rsidR="00AA0D76" w:rsidRPr="00BF68D5" w:rsidRDefault="00AA0D76" w:rsidP="009D4FD9">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AA0D76" w:rsidRPr="00754C31" w:rsidTr="00AA0D76">
        <w:trPr>
          <w:trHeight w:val="1262"/>
        </w:trPr>
        <w:tc>
          <w:tcPr>
            <w:tcW w:w="408" w:type="dxa"/>
            <w:vMerge/>
          </w:tcPr>
          <w:p w:rsidR="00AA0D76" w:rsidRPr="00BF68D5"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BF68D5" w:rsidRDefault="00AA0D76" w:rsidP="009D4FD9">
            <w:pPr>
              <w:pStyle w:val="ConsPlusNormal"/>
              <w:jc w:val="both"/>
              <w:rPr>
                <w:rFonts w:ascii="Times New Roman" w:hAnsi="Times New Roman" w:cs="Times New Roman"/>
                <w:sz w:val="18"/>
                <w:szCs w:val="18"/>
              </w:rPr>
            </w:pPr>
          </w:p>
        </w:tc>
        <w:tc>
          <w:tcPr>
            <w:tcW w:w="3810" w:type="dxa"/>
          </w:tcPr>
          <w:p w:rsidR="00AA0D76" w:rsidRPr="00BF68D5" w:rsidRDefault="00AA0D76" w:rsidP="00993219">
            <w:pPr>
              <w:spacing w:after="0" w:line="240" w:lineRule="auto"/>
              <w:jc w:val="both"/>
              <w:rPr>
                <w:rFonts w:ascii="Times New Roman" w:hAnsi="Times New Roman" w:cs="Times New Roman"/>
                <w:sz w:val="18"/>
                <w:szCs w:val="18"/>
              </w:rPr>
            </w:pPr>
            <w:r w:rsidRPr="00BF68D5">
              <w:rPr>
                <w:rFonts w:ascii="Times New Roman" w:hAnsi="Times New Roman" w:cs="Times New Roman"/>
                <w:sz w:val="18"/>
                <w:szCs w:val="18"/>
              </w:rPr>
              <w:t>Содействие расширению ярмарочной деятельности на территории города Липецка с привлечением сельскохозяйственных товаропроизводителей</w:t>
            </w:r>
          </w:p>
        </w:tc>
        <w:tc>
          <w:tcPr>
            <w:tcW w:w="1026" w:type="dxa"/>
          </w:tcPr>
          <w:p w:rsidR="00AA0D76" w:rsidRPr="006E4784" w:rsidRDefault="006E4784" w:rsidP="00993219">
            <w:pPr>
              <w:spacing w:after="0" w:line="240" w:lineRule="auto"/>
              <w:jc w:val="center"/>
              <w:rPr>
                <w:rFonts w:ascii="Times New Roman" w:hAnsi="Times New Roman" w:cs="Times New Roman"/>
                <w:sz w:val="18"/>
                <w:szCs w:val="18"/>
              </w:rPr>
            </w:pPr>
            <w:r w:rsidRPr="006E4784">
              <w:rPr>
                <w:rFonts w:ascii="Times New Roman" w:hAnsi="Times New Roman" w:cs="Times New Roman"/>
                <w:sz w:val="18"/>
                <w:szCs w:val="18"/>
              </w:rPr>
              <w:t>113</w:t>
            </w:r>
          </w:p>
        </w:tc>
        <w:tc>
          <w:tcPr>
            <w:tcW w:w="995" w:type="dxa"/>
          </w:tcPr>
          <w:p w:rsidR="00AA0D76" w:rsidRPr="006E4784" w:rsidRDefault="00AA0D76" w:rsidP="00993219">
            <w:pPr>
              <w:pStyle w:val="ConsPlusNormal"/>
              <w:jc w:val="center"/>
              <w:rPr>
                <w:rFonts w:ascii="Times New Roman" w:hAnsi="Times New Roman" w:cs="Times New Roman"/>
                <w:sz w:val="18"/>
                <w:szCs w:val="18"/>
              </w:rPr>
            </w:pPr>
            <w:r w:rsidRPr="006E4784">
              <w:rPr>
                <w:rFonts w:ascii="Times New Roman" w:hAnsi="Times New Roman" w:cs="Times New Roman"/>
                <w:sz w:val="18"/>
                <w:szCs w:val="18"/>
              </w:rPr>
              <w:t>300</w:t>
            </w:r>
          </w:p>
        </w:tc>
        <w:tc>
          <w:tcPr>
            <w:tcW w:w="3120" w:type="dxa"/>
          </w:tcPr>
          <w:p w:rsidR="00AA0D76" w:rsidRPr="00BF68D5" w:rsidRDefault="00AA0D76" w:rsidP="009932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14.4. </w:t>
            </w:r>
            <w:r w:rsidRPr="00BF68D5">
              <w:rPr>
                <w:rFonts w:ascii="Times New Roman" w:hAnsi="Times New Roman" w:cs="Times New Roman"/>
                <w:sz w:val="18"/>
                <w:szCs w:val="18"/>
              </w:rPr>
              <w:t>Проведение организационных мероприяти</w:t>
            </w:r>
            <w:r>
              <w:rPr>
                <w:rFonts w:ascii="Times New Roman" w:hAnsi="Times New Roman" w:cs="Times New Roman"/>
                <w:sz w:val="18"/>
                <w:szCs w:val="18"/>
              </w:rPr>
              <w:t>й с субъектами предпринимательс</w:t>
            </w:r>
            <w:r w:rsidRPr="00BF68D5">
              <w:rPr>
                <w:rFonts w:ascii="Times New Roman" w:hAnsi="Times New Roman" w:cs="Times New Roman"/>
                <w:sz w:val="18"/>
                <w:szCs w:val="18"/>
              </w:rPr>
              <w:t>ко</w:t>
            </w:r>
            <w:r>
              <w:rPr>
                <w:rFonts w:ascii="Times New Roman" w:hAnsi="Times New Roman" w:cs="Times New Roman"/>
                <w:sz w:val="18"/>
                <w:szCs w:val="18"/>
              </w:rPr>
              <w:t>й деятельности, товаропроизводи</w:t>
            </w:r>
            <w:r w:rsidRPr="00BF68D5">
              <w:rPr>
                <w:rFonts w:ascii="Times New Roman" w:hAnsi="Times New Roman" w:cs="Times New Roman"/>
                <w:sz w:val="18"/>
                <w:szCs w:val="18"/>
              </w:rPr>
              <w:t>телями по вопросу организации дополнительных рынков и ярмарок</w:t>
            </w:r>
          </w:p>
        </w:tc>
        <w:tc>
          <w:tcPr>
            <w:tcW w:w="1559" w:type="dxa"/>
          </w:tcPr>
          <w:p w:rsidR="00AA0D76" w:rsidRPr="00BF68D5" w:rsidRDefault="00AA0D76" w:rsidP="009D4FD9">
            <w:pPr>
              <w:pStyle w:val="ConsPlusNormal"/>
              <w:jc w:val="center"/>
              <w:rPr>
                <w:rFonts w:ascii="Times New Roman" w:hAnsi="Times New Roman" w:cs="Times New Roman"/>
                <w:sz w:val="18"/>
                <w:szCs w:val="18"/>
              </w:rPr>
            </w:pPr>
            <w:r w:rsidRPr="00BF68D5">
              <w:rPr>
                <w:rFonts w:ascii="Times New Roman" w:hAnsi="Times New Roman" w:cs="Times New Roman"/>
                <w:sz w:val="18"/>
                <w:szCs w:val="18"/>
              </w:rPr>
              <w:t>2019-2021 гг.</w:t>
            </w:r>
          </w:p>
        </w:tc>
        <w:tc>
          <w:tcPr>
            <w:tcW w:w="2408" w:type="dxa"/>
            <w:gridSpan w:val="2"/>
          </w:tcPr>
          <w:p w:rsidR="00AA0D76" w:rsidRPr="00BF68D5" w:rsidRDefault="00AA0D76" w:rsidP="009D4FD9">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97304F" w:rsidRPr="00754C31" w:rsidTr="00DB52E0">
        <w:trPr>
          <w:trHeight w:val="289"/>
        </w:trPr>
        <w:tc>
          <w:tcPr>
            <w:tcW w:w="15451" w:type="dxa"/>
            <w:gridSpan w:val="11"/>
          </w:tcPr>
          <w:p w:rsidR="0097304F" w:rsidRPr="00DA0E0C" w:rsidRDefault="00DA0E0C" w:rsidP="009D4FD9">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15</w:t>
            </w:r>
            <w:r w:rsidR="0097304F" w:rsidRPr="00DA0E0C">
              <w:rPr>
                <w:rFonts w:ascii="Times New Roman" w:hAnsi="Times New Roman" w:cs="Times New Roman"/>
                <w:b/>
                <w:sz w:val="18"/>
                <w:szCs w:val="18"/>
              </w:rPr>
              <w:t>. Рынок сферы наружной рекламы</w:t>
            </w:r>
          </w:p>
        </w:tc>
      </w:tr>
      <w:tr w:rsidR="0097304F" w:rsidRPr="00754C31" w:rsidTr="00DB52E0">
        <w:trPr>
          <w:trHeight w:val="311"/>
        </w:trPr>
        <w:tc>
          <w:tcPr>
            <w:tcW w:w="15451" w:type="dxa"/>
            <w:gridSpan w:val="11"/>
          </w:tcPr>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На территории города Липецка выдано 799 разрешений на установку и эксплуатацию рекламных конструкций (далее – Разрешения), но 566 Разрешений выдано непосредственно хозяйствующим субъектам, которые не осуществляют рекламную деятельность, так как рекламиру</w:t>
            </w:r>
            <w:r w:rsidR="00A310F2">
              <w:rPr>
                <w:rFonts w:ascii="Times New Roman" w:hAnsi="Times New Roman" w:cs="Times New Roman"/>
                <w:sz w:val="18"/>
                <w:szCs w:val="18"/>
              </w:rPr>
              <w:t>ют исключительно собственные</w:t>
            </w:r>
            <w:r w:rsidRPr="00F60E84">
              <w:rPr>
                <w:rFonts w:ascii="Times New Roman" w:hAnsi="Times New Roman" w:cs="Times New Roman"/>
                <w:sz w:val="18"/>
                <w:szCs w:val="18"/>
              </w:rPr>
              <w:t xml:space="preserve"> товар</w:t>
            </w:r>
            <w:r w:rsidR="00A310F2">
              <w:rPr>
                <w:rFonts w:ascii="Times New Roman" w:hAnsi="Times New Roman" w:cs="Times New Roman"/>
                <w:sz w:val="18"/>
                <w:szCs w:val="18"/>
              </w:rPr>
              <w:t>ы</w:t>
            </w:r>
            <w:r w:rsidRPr="00F60E84">
              <w:rPr>
                <w:rFonts w:ascii="Times New Roman" w:hAnsi="Times New Roman" w:cs="Times New Roman"/>
                <w:sz w:val="18"/>
                <w:szCs w:val="18"/>
              </w:rPr>
              <w:t xml:space="preserve"> и услуги.</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lastRenderedPageBreak/>
              <w:t xml:space="preserve">Рынок наружной рекламы – это сектор экономики, в рамках которого взаимодействуют </w:t>
            </w:r>
            <w:proofErr w:type="spellStart"/>
            <w:r w:rsidRPr="00F60E84">
              <w:rPr>
                <w:rFonts w:ascii="Times New Roman" w:hAnsi="Times New Roman" w:cs="Times New Roman"/>
                <w:sz w:val="18"/>
                <w:szCs w:val="18"/>
              </w:rPr>
              <w:t>рекламораспространители</w:t>
            </w:r>
            <w:proofErr w:type="spellEnd"/>
            <w:r w:rsidRPr="00F60E84">
              <w:rPr>
                <w:rFonts w:ascii="Times New Roman" w:hAnsi="Times New Roman" w:cs="Times New Roman"/>
                <w:sz w:val="18"/>
                <w:szCs w:val="18"/>
              </w:rPr>
              <w:t xml:space="preserve"> (владельцы рекламных конструкций) с рекламодателями. В процессе данного взаимодействия рекламодатели предоставляют рекламную информацию, а </w:t>
            </w:r>
            <w:proofErr w:type="spellStart"/>
            <w:r w:rsidRPr="00F60E84">
              <w:rPr>
                <w:rFonts w:ascii="Times New Roman" w:hAnsi="Times New Roman" w:cs="Times New Roman"/>
                <w:sz w:val="18"/>
                <w:szCs w:val="18"/>
              </w:rPr>
              <w:t>рекламораспространители</w:t>
            </w:r>
            <w:proofErr w:type="spellEnd"/>
            <w:r w:rsidRPr="00F60E84">
              <w:rPr>
                <w:rFonts w:ascii="Times New Roman" w:hAnsi="Times New Roman" w:cs="Times New Roman"/>
                <w:sz w:val="18"/>
                <w:szCs w:val="18"/>
              </w:rPr>
              <w:t xml:space="preserve"> размещают её на рекламных конструкциях, расположенных на открытой местности, внешних поверхностях зданий и сооружений, элементах уличного оборудования.</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На рынке наружной рекламы города Липецка, с целью осуществления рекламной деятельности, установлены и эксплуатируются на основании действующих Разрешений следующие виды рекламных конструкций:</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щит 6х3м – 112 ед.;</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xml:space="preserve">- </w:t>
            </w:r>
            <w:proofErr w:type="spellStart"/>
            <w:r w:rsidRPr="00F60E84">
              <w:rPr>
                <w:rFonts w:ascii="Times New Roman" w:hAnsi="Times New Roman" w:cs="Times New Roman"/>
                <w:sz w:val="18"/>
                <w:szCs w:val="18"/>
              </w:rPr>
              <w:t>суперсайт</w:t>
            </w:r>
            <w:proofErr w:type="spellEnd"/>
            <w:r w:rsidRPr="00F60E84">
              <w:rPr>
                <w:rFonts w:ascii="Times New Roman" w:hAnsi="Times New Roman" w:cs="Times New Roman"/>
                <w:sz w:val="18"/>
                <w:szCs w:val="18"/>
              </w:rPr>
              <w:t xml:space="preserve"> – 1 ед.;</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электронный экран – 5 ед.;</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сити-формат – 86 ед.;</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рекламные конструкции в остановках – 86 ед.;</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кронштейны – 20 ед.</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Все рекламные конструкции эксплуатируются частными собственниками, за исключением светодиодного экрана на фасаде здания Липецкого государственного академического театра драмы имени Л.Н. Толстого.</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Основные направления по развитию конкуренции в сфере наружной рекламы:</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xml:space="preserve">- обеспечение равных условий при проведении торгов на право заключения договора на </w:t>
            </w:r>
            <w:r w:rsidR="00A310F2">
              <w:rPr>
                <w:rFonts w:ascii="Times New Roman" w:hAnsi="Times New Roman" w:cs="Times New Roman"/>
                <w:sz w:val="18"/>
                <w:szCs w:val="18"/>
              </w:rPr>
              <w:t>установку и эксплуатацию рекламы</w:t>
            </w:r>
            <w:r w:rsidRPr="00F60E84">
              <w:rPr>
                <w:rFonts w:ascii="Times New Roman" w:hAnsi="Times New Roman" w:cs="Times New Roman"/>
                <w:sz w:val="18"/>
                <w:szCs w:val="18"/>
              </w:rPr>
              <w:t xml:space="preserve"> на имуществе, находящемся в государственной и муниципальной собственности путем обеспечения равного доступа к ним всех субъектов хозяйственной деятельности;</w:t>
            </w:r>
          </w:p>
          <w:p w:rsidR="00F60E84" w:rsidRPr="00F60E84"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повышение информационной открытости рынка;</w:t>
            </w:r>
          </w:p>
          <w:p w:rsidR="0097304F" w:rsidRPr="00AB2E2D" w:rsidRDefault="00F60E84" w:rsidP="00F60E84">
            <w:pPr>
              <w:pStyle w:val="ConsPlusNormal"/>
              <w:ind w:firstLine="364"/>
              <w:jc w:val="both"/>
              <w:rPr>
                <w:rFonts w:ascii="Times New Roman" w:hAnsi="Times New Roman" w:cs="Times New Roman"/>
                <w:sz w:val="18"/>
                <w:szCs w:val="18"/>
              </w:rPr>
            </w:pPr>
            <w:r w:rsidRPr="00F60E84">
              <w:rPr>
                <w:rFonts w:ascii="Times New Roman" w:hAnsi="Times New Roman" w:cs="Times New Roman"/>
                <w:sz w:val="18"/>
                <w:szCs w:val="18"/>
              </w:rPr>
              <w:t xml:space="preserve">- </w:t>
            </w:r>
            <w:proofErr w:type="gramStart"/>
            <w:r w:rsidRPr="00F60E84">
              <w:rPr>
                <w:rFonts w:ascii="Times New Roman" w:hAnsi="Times New Roman" w:cs="Times New Roman"/>
                <w:sz w:val="18"/>
                <w:szCs w:val="18"/>
              </w:rPr>
              <w:t>контроль за</w:t>
            </w:r>
            <w:proofErr w:type="gramEnd"/>
            <w:r w:rsidRPr="00F60E84">
              <w:rPr>
                <w:rFonts w:ascii="Times New Roman" w:hAnsi="Times New Roman" w:cs="Times New Roman"/>
                <w:sz w:val="18"/>
                <w:szCs w:val="18"/>
              </w:rPr>
              <w:t xml:space="preserve"> соблюдением законодательства о рекламе.</w:t>
            </w:r>
          </w:p>
        </w:tc>
      </w:tr>
      <w:tr w:rsidR="00AA0D76" w:rsidRPr="00754C31" w:rsidTr="00764029">
        <w:trPr>
          <w:trHeight w:val="1349"/>
        </w:trPr>
        <w:tc>
          <w:tcPr>
            <w:tcW w:w="408" w:type="dxa"/>
            <w:vMerge w:val="restart"/>
          </w:tcPr>
          <w:p w:rsidR="00AA0D76" w:rsidRPr="00AB2E2D" w:rsidRDefault="00AA0D76" w:rsidP="009D4FD9">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15.</w:t>
            </w:r>
          </w:p>
        </w:tc>
        <w:tc>
          <w:tcPr>
            <w:tcW w:w="2125" w:type="dxa"/>
            <w:gridSpan w:val="3"/>
            <w:vMerge w:val="restart"/>
          </w:tcPr>
          <w:p w:rsidR="00AA0D76" w:rsidRPr="00AB2E2D"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Создание условий для развития конкуренции на рынке наружной рекламы</w:t>
            </w:r>
          </w:p>
        </w:tc>
        <w:tc>
          <w:tcPr>
            <w:tcW w:w="3810" w:type="dxa"/>
            <w:vMerge w:val="restart"/>
          </w:tcPr>
          <w:p w:rsidR="00AA0D76" w:rsidRPr="00AB2E2D"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Доля организаций частной формы собственности в сфере наружной рекламы</w:t>
            </w:r>
            <w:r>
              <w:rPr>
                <w:rFonts w:ascii="Times New Roman" w:hAnsi="Times New Roman" w:cs="Times New Roman"/>
                <w:sz w:val="18"/>
                <w:szCs w:val="18"/>
              </w:rPr>
              <w:t>, %</w:t>
            </w:r>
          </w:p>
        </w:tc>
        <w:tc>
          <w:tcPr>
            <w:tcW w:w="1026" w:type="dxa"/>
            <w:vMerge w:val="restart"/>
          </w:tcPr>
          <w:p w:rsidR="00AA0D76" w:rsidRPr="00AB2E2D" w:rsidRDefault="00AA0D76"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99</w:t>
            </w:r>
          </w:p>
        </w:tc>
        <w:tc>
          <w:tcPr>
            <w:tcW w:w="995" w:type="dxa"/>
            <w:vMerge w:val="restart"/>
          </w:tcPr>
          <w:p w:rsidR="00AA0D76" w:rsidRPr="00AB2E2D" w:rsidRDefault="00AA0D76" w:rsidP="00993219">
            <w:pPr>
              <w:pStyle w:val="ConsPlusNormal"/>
              <w:jc w:val="center"/>
              <w:rPr>
                <w:rFonts w:ascii="Times New Roman" w:hAnsi="Times New Roman" w:cs="Times New Roman"/>
                <w:sz w:val="18"/>
                <w:szCs w:val="18"/>
              </w:rPr>
            </w:pPr>
            <w:r w:rsidRPr="00AB2E2D">
              <w:rPr>
                <w:rFonts w:ascii="Times New Roman" w:hAnsi="Times New Roman" w:cs="Times New Roman"/>
                <w:sz w:val="18"/>
                <w:szCs w:val="18"/>
              </w:rPr>
              <w:t>99</w:t>
            </w:r>
          </w:p>
        </w:tc>
        <w:tc>
          <w:tcPr>
            <w:tcW w:w="3120" w:type="dxa"/>
          </w:tcPr>
          <w:p w:rsidR="00AA0D76" w:rsidRPr="00AB2E2D" w:rsidRDefault="00AA0D76" w:rsidP="00A310F2">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.1. Организация и проведение торгов на право заключения договора на установку и эксплуатацию реклам</w:t>
            </w:r>
            <w:r w:rsidR="00A310F2">
              <w:rPr>
                <w:rFonts w:ascii="Times New Roman" w:hAnsi="Times New Roman" w:cs="Times New Roman"/>
                <w:sz w:val="18"/>
                <w:szCs w:val="18"/>
              </w:rPr>
              <w:t>ы</w:t>
            </w:r>
            <w:r w:rsidRPr="00AB2E2D">
              <w:rPr>
                <w:rFonts w:ascii="Times New Roman" w:hAnsi="Times New Roman" w:cs="Times New Roman"/>
                <w:sz w:val="18"/>
                <w:szCs w:val="18"/>
              </w:rPr>
              <w:t xml:space="preserve"> на имуществе, находящемся в муниципальной собственности </w:t>
            </w:r>
          </w:p>
        </w:tc>
        <w:tc>
          <w:tcPr>
            <w:tcW w:w="1559" w:type="dxa"/>
          </w:tcPr>
          <w:p w:rsidR="00AA0D76" w:rsidRPr="00AB2E2D" w:rsidRDefault="00AA0D76" w:rsidP="00993219">
            <w:pPr>
              <w:pStyle w:val="ConsPlusNormal"/>
              <w:jc w:val="center"/>
              <w:rPr>
                <w:rFonts w:ascii="Times New Roman" w:hAnsi="Times New Roman" w:cs="Times New Roman"/>
                <w:sz w:val="18"/>
                <w:szCs w:val="18"/>
              </w:rPr>
            </w:pPr>
            <w:r w:rsidRPr="00AB2E2D">
              <w:rPr>
                <w:rFonts w:ascii="Times New Roman" w:hAnsi="Times New Roman" w:cs="Times New Roman"/>
                <w:sz w:val="18"/>
                <w:szCs w:val="18"/>
              </w:rPr>
              <w:t>2019 -2021 гг.</w:t>
            </w:r>
          </w:p>
        </w:tc>
        <w:tc>
          <w:tcPr>
            <w:tcW w:w="2408" w:type="dxa"/>
            <w:gridSpan w:val="2"/>
          </w:tcPr>
          <w:p w:rsidR="00AA0D76"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AA0D76" w:rsidRDefault="00AA0D76" w:rsidP="00993219">
            <w:pPr>
              <w:pStyle w:val="ConsPlusNormal"/>
              <w:jc w:val="both"/>
              <w:rPr>
                <w:rFonts w:ascii="Times New Roman" w:hAnsi="Times New Roman" w:cs="Times New Roman"/>
                <w:sz w:val="18"/>
                <w:szCs w:val="18"/>
              </w:rPr>
            </w:pPr>
          </w:p>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AA0D76" w:rsidRPr="00754C31" w:rsidTr="00AA0D76">
        <w:trPr>
          <w:trHeight w:val="1470"/>
        </w:trPr>
        <w:tc>
          <w:tcPr>
            <w:tcW w:w="408" w:type="dxa"/>
            <w:vMerge/>
          </w:tcPr>
          <w:p w:rsidR="00AA0D76" w:rsidRPr="00AB2E2D"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AB2E2D" w:rsidRDefault="00AA0D76" w:rsidP="009D4FD9">
            <w:pPr>
              <w:pStyle w:val="ConsPlusNormal"/>
              <w:jc w:val="both"/>
              <w:rPr>
                <w:rFonts w:ascii="Times New Roman" w:hAnsi="Times New Roman" w:cs="Times New Roman"/>
                <w:sz w:val="18"/>
                <w:szCs w:val="18"/>
              </w:rPr>
            </w:pPr>
          </w:p>
        </w:tc>
        <w:tc>
          <w:tcPr>
            <w:tcW w:w="3810" w:type="dxa"/>
            <w:vMerge/>
          </w:tcPr>
          <w:p w:rsidR="00AA0D76" w:rsidRPr="00AB2E2D" w:rsidRDefault="00AA0D76" w:rsidP="009D4FD9">
            <w:pPr>
              <w:pStyle w:val="ConsPlusNormal"/>
              <w:jc w:val="both"/>
              <w:rPr>
                <w:rFonts w:ascii="Times New Roman" w:hAnsi="Times New Roman" w:cs="Times New Roman"/>
                <w:sz w:val="18"/>
                <w:szCs w:val="18"/>
              </w:rPr>
            </w:pPr>
          </w:p>
        </w:tc>
        <w:tc>
          <w:tcPr>
            <w:tcW w:w="1026" w:type="dxa"/>
            <w:vMerge/>
          </w:tcPr>
          <w:p w:rsidR="00AA0D76" w:rsidRPr="00AB2E2D" w:rsidRDefault="00AA0D76" w:rsidP="009D4FD9">
            <w:pPr>
              <w:spacing w:after="0" w:line="240" w:lineRule="auto"/>
              <w:rPr>
                <w:rFonts w:ascii="Times New Roman" w:hAnsi="Times New Roman" w:cs="Times New Roman"/>
                <w:sz w:val="18"/>
                <w:szCs w:val="18"/>
              </w:rPr>
            </w:pPr>
          </w:p>
        </w:tc>
        <w:tc>
          <w:tcPr>
            <w:tcW w:w="995" w:type="dxa"/>
            <w:vMerge/>
          </w:tcPr>
          <w:p w:rsidR="00AA0D76" w:rsidRPr="00AB2E2D" w:rsidRDefault="00AA0D76" w:rsidP="009D4FD9">
            <w:pPr>
              <w:pStyle w:val="ConsPlusNormal"/>
              <w:jc w:val="center"/>
              <w:rPr>
                <w:rFonts w:ascii="Times New Roman" w:hAnsi="Times New Roman" w:cs="Times New Roman"/>
                <w:sz w:val="18"/>
                <w:szCs w:val="18"/>
              </w:rPr>
            </w:pPr>
          </w:p>
        </w:tc>
        <w:tc>
          <w:tcPr>
            <w:tcW w:w="3120" w:type="dxa"/>
          </w:tcPr>
          <w:p w:rsidR="00AA0D76" w:rsidRPr="00AB2E2D" w:rsidRDefault="00AA0D76" w:rsidP="00844EBE">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.2. Размещение информации о торгах в дополнительных печатных изданиях</w:t>
            </w:r>
            <w:r w:rsidR="00844EBE">
              <w:rPr>
                <w:rFonts w:ascii="Times New Roman" w:hAnsi="Times New Roman" w:cs="Times New Roman"/>
                <w:sz w:val="18"/>
                <w:szCs w:val="18"/>
              </w:rPr>
              <w:t xml:space="preserve"> с</w:t>
            </w:r>
            <w:r w:rsidRPr="00AB2E2D">
              <w:rPr>
                <w:rFonts w:ascii="Times New Roman" w:hAnsi="Times New Roman" w:cs="Times New Roman"/>
                <w:sz w:val="18"/>
                <w:szCs w:val="18"/>
              </w:rPr>
              <w:t xml:space="preserve"> максимально охватыв</w:t>
            </w:r>
            <w:r w:rsidR="00844EBE">
              <w:rPr>
                <w:rFonts w:ascii="Times New Roman" w:hAnsi="Times New Roman" w:cs="Times New Roman"/>
                <w:sz w:val="18"/>
                <w:szCs w:val="18"/>
              </w:rPr>
              <w:t>аемой</w:t>
            </w:r>
            <w:r w:rsidRPr="00AB2E2D">
              <w:rPr>
                <w:rFonts w:ascii="Times New Roman" w:hAnsi="Times New Roman" w:cs="Times New Roman"/>
                <w:sz w:val="18"/>
                <w:szCs w:val="18"/>
              </w:rPr>
              <w:t xml:space="preserve"> читательск</w:t>
            </w:r>
            <w:r w:rsidR="00844EBE">
              <w:rPr>
                <w:rFonts w:ascii="Times New Roman" w:hAnsi="Times New Roman" w:cs="Times New Roman"/>
                <w:sz w:val="18"/>
                <w:szCs w:val="18"/>
              </w:rPr>
              <w:t>ой</w:t>
            </w:r>
            <w:r w:rsidRPr="00AB2E2D">
              <w:rPr>
                <w:rFonts w:ascii="Times New Roman" w:hAnsi="Times New Roman" w:cs="Times New Roman"/>
                <w:sz w:val="18"/>
                <w:szCs w:val="18"/>
              </w:rPr>
              <w:t xml:space="preserve"> аудитори</w:t>
            </w:r>
            <w:r w:rsidR="00844EBE">
              <w:rPr>
                <w:rFonts w:ascii="Times New Roman" w:hAnsi="Times New Roman" w:cs="Times New Roman"/>
                <w:sz w:val="18"/>
                <w:szCs w:val="18"/>
              </w:rPr>
              <w:t>и</w:t>
            </w:r>
            <w:r w:rsidRPr="00AB2E2D">
              <w:rPr>
                <w:rFonts w:ascii="Times New Roman" w:hAnsi="Times New Roman" w:cs="Times New Roman"/>
                <w:sz w:val="18"/>
                <w:szCs w:val="18"/>
              </w:rPr>
              <w:t xml:space="preserve"> («Липецкая газета»)</w:t>
            </w:r>
          </w:p>
        </w:tc>
        <w:tc>
          <w:tcPr>
            <w:tcW w:w="1559" w:type="dxa"/>
          </w:tcPr>
          <w:p w:rsidR="00AA0D76" w:rsidRPr="00AB2E2D" w:rsidRDefault="00AA0D76" w:rsidP="00993219">
            <w:pPr>
              <w:pStyle w:val="ConsPlusNormal"/>
              <w:jc w:val="center"/>
              <w:rPr>
                <w:rFonts w:ascii="Times New Roman" w:hAnsi="Times New Roman" w:cs="Times New Roman"/>
                <w:sz w:val="18"/>
                <w:szCs w:val="18"/>
              </w:rPr>
            </w:pPr>
            <w:r w:rsidRPr="00AB2E2D">
              <w:rPr>
                <w:rFonts w:ascii="Times New Roman" w:hAnsi="Times New Roman" w:cs="Times New Roman"/>
                <w:sz w:val="18"/>
                <w:szCs w:val="18"/>
              </w:rPr>
              <w:t>2019 -2021 гг.</w:t>
            </w:r>
          </w:p>
        </w:tc>
        <w:tc>
          <w:tcPr>
            <w:tcW w:w="2408" w:type="dxa"/>
            <w:gridSpan w:val="2"/>
          </w:tcPr>
          <w:p w:rsidR="00AA0D76"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AA0D76" w:rsidRDefault="00AA0D76" w:rsidP="00993219">
            <w:pPr>
              <w:pStyle w:val="ConsPlusNormal"/>
              <w:jc w:val="both"/>
              <w:rPr>
                <w:rFonts w:ascii="Times New Roman" w:hAnsi="Times New Roman" w:cs="Times New Roman"/>
                <w:sz w:val="18"/>
                <w:szCs w:val="18"/>
              </w:rPr>
            </w:pPr>
          </w:p>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AA0D76" w:rsidRPr="00754C31" w:rsidTr="00764029">
        <w:trPr>
          <w:trHeight w:val="1444"/>
        </w:trPr>
        <w:tc>
          <w:tcPr>
            <w:tcW w:w="408" w:type="dxa"/>
            <w:vMerge/>
          </w:tcPr>
          <w:p w:rsidR="00AA0D76" w:rsidRPr="00AB2E2D"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AB2E2D" w:rsidRDefault="00AA0D76" w:rsidP="009D4FD9">
            <w:pPr>
              <w:pStyle w:val="ConsPlusNormal"/>
              <w:jc w:val="both"/>
              <w:rPr>
                <w:rFonts w:ascii="Times New Roman" w:hAnsi="Times New Roman" w:cs="Times New Roman"/>
                <w:sz w:val="18"/>
                <w:szCs w:val="18"/>
              </w:rPr>
            </w:pPr>
          </w:p>
        </w:tc>
        <w:tc>
          <w:tcPr>
            <w:tcW w:w="3810" w:type="dxa"/>
            <w:vMerge/>
          </w:tcPr>
          <w:p w:rsidR="00AA0D76" w:rsidRPr="00AB2E2D" w:rsidRDefault="00AA0D76" w:rsidP="009D4FD9">
            <w:pPr>
              <w:pStyle w:val="ConsPlusNormal"/>
              <w:jc w:val="both"/>
              <w:rPr>
                <w:rFonts w:ascii="Times New Roman" w:hAnsi="Times New Roman" w:cs="Times New Roman"/>
                <w:sz w:val="18"/>
                <w:szCs w:val="18"/>
              </w:rPr>
            </w:pPr>
          </w:p>
        </w:tc>
        <w:tc>
          <w:tcPr>
            <w:tcW w:w="1026" w:type="dxa"/>
            <w:vMerge/>
          </w:tcPr>
          <w:p w:rsidR="00AA0D76" w:rsidRPr="00AB2E2D" w:rsidRDefault="00AA0D76" w:rsidP="009D4FD9">
            <w:pPr>
              <w:spacing w:after="0" w:line="240" w:lineRule="auto"/>
              <w:rPr>
                <w:rFonts w:ascii="Times New Roman" w:hAnsi="Times New Roman" w:cs="Times New Roman"/>
                <w:sz w:val="18"/>
                <w:szCs w:val="18"/>
              </w:rPr>
            </w:pPr>
          </w:p>
        </w:tc>
        <w:tc>
          <w:tcPr>
            <w:tcW w:w="995" w:type="dxa"/>
            <w:vMerge/>
          </w:tcPr>
          <w:p w:rsidR="00AA0D76" w:rsidRPr="00AB2E2D" w:rsidRDefault="00AA0D76" w:rsidP="009D4FD9">
            <w:pPr>
              <w:pStyle w:val="ConsPlusNormal"/>
              <w:jc w:val="center"/>
              <w:rPr>
                <w:rFonts w:ascii="Times New Roman" w:hAnsi="Times New Roman" w:cs="Times New Roman"/>
                <w:sz w:val="18"/>
                <w:szCs w:val="18"/>
              </w:rPr>
            </w:pPr>
          </w:p>
        </w:tc>
        <w:tc>
          <w:tcPr>
            <w:tcW w:w="3120" w:type="dxa"/>
          </w:tcPr>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.3. Осуществлени</w:t>
            </w:r>
            <w:r>
              <w:rPr>
                <w:rFonts w:ascii="Times New Roman" w:hAnsi="Times New Roman" w:cs="Times New Roman"/>
                <w:sz w:val="18"/>
                <w:szCs w:val="18"/>
              </w:rPr>
              <w:t>е</w:t>
            </w:r>
            <w:r w:rsidRPr="00AB2E2D">
              <w:rPr>
                <w:rFonts w:ascii="Times New Roman" w:hAnsi="Times New Roman" w:cs="Times New Roman"/>
                <w:sz w:val="18"/>
                <w:szCs w:val="18"/>
              </w:rPr>
              <w:t xml:space="preserve"> </w:t>
            </w:r>
            <w:proofErr w:type="gramStart"/>
            <w:r w:rsidRPr="00AB2E2D">
              <w:rPr>
                <w:rFonts w:ascii="Times New Roman" w:hAnsi="Times New Roman" w:cs="Times New Roman"/>
                <w:sz w:val="18"/>
                <w:szCs w:val="18"/>
              </w:rPr>
              <w:t>контроля за</w:t>
            </w:r>
            <w:proofErr w:type="gramEnd"/>
            <w:r w:rsidRPr="00AB2E2D">
              <w:rPr>
                <w:rFonts w:ascii="Times New Roman" w:hAnsi="Times New Roman" w:cs="Times New Roman"/>
                <w:sz w:val="18"/>
                <w:szCs w:val="18"/>
              </w:rPr>
              <w:t xml:space="preserve"> соблюдением законодательства о рекламе в части выявления и демонтажа рекламных конструкций, установленных без действующих разрешений </w:t>
            </w:r>
          </w:p>
        </w:tc>
        <w:tc>
          <w:tcPr>
            <w:tcW w:w="1559" w:type="dxa"/>
          </w:tcPr>
          <w:p w:rsidR="00AA0D76" w:rsidRPr="00AB2E2D" w:rsidRDefault="00AA0D76" w:rsidP="00993219">
            <w:pPr>
              <w:pStyle w:val="ConsPlusNormal"/>
              <w:jc w:val="center"/>
              <w:rPr>
                <w:rFonts w:ascii="Times New Roman" w:hAnsi="Times New Roman" w:cs="Times New Roman"/>
                <w:sz w:val="18"/>
                <w:szCs w:val="18"/>
              </w:rPr>
            </w:pPr>
            <w:r w:rsidRPr="00AB2E2D">
              <w:rPr>
                <w:rFonts w:ascii="Times New Roman" w:hAnsi="Times New Roman" w:cs="Times New Roman"/>
                <w:sz w:val="18"/>
                <w:szCs w:val="18"/>
              </w:rPr>
              <w:t>2019 -2021 гг.</w:t>
            </w:r>
          </w:p>
        </w:tc>
        <w:tc>
          <w:tcPr>
            <w:tcW w:w="2408" w:type="dxa"/>
            <w:gridSpan w:val="2"/>
          </w:tcPr>
          <w:p w:rsidR="00AA0D76"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AA0D76" w:rsidRPr="00AB2E2D" w:rsidRDefault="00AA0D76" w:rsidP="00993219">
            <w:pPr>
              <w:pStyle w:val="ConsPlusNormal"/>
              <w:jc w:val="both"/>
              <w:rPr>
                <w:rFonts w:ascii="Times New Roman" w:hAnsi="Times New Roman" w:cs="Times New Roman"/>
                <w:sz w:val="18"/>
                <w:szCs w:val="18"/>
              </w:rPr>
            </w:pPr>
          </w:p>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AA0D76" w:rsidRPr="00754C31" w:rsidTr="00764029">
        <w:trPr>
          <w:trHeight w:val="1338"/>
        </w:trPr>
        <w:tc>
          <w:tcPr>
            <w:tcW w:w="408" w:type="dxa"/>
            <w:vMerge/>
          </w:tcPr>
          <w:p w:rsidR="00AA0D76" w:rsidRPr="00AB2E2D"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AB2E2D" w:rsidRDefault="00AA0D76" w:rsidP="009D4FD9">
            <w:pPr>
              <w:pStyle w:val="ConsPlusNormal"/>
              <w:jc w:val="both"/>
              <w:rPr>
                <w:rFonts w:ascii="Times New Roman" w:hAnsi="Times New Roman" w:cs="Times New Roman"/>
                <w:sz w:val="18"/>
                <w:szCs w:val="18"/>
              </w:rPr>
            </w:pPr>
          </w:p>
        </w:tc>
        <w:tc>
          <w:tcPr>
            <w:tcW w:w="3810" w:type="dxa"/>
            <w:vMerge/>
          </w:tcPr>
          <w:p w:rsidR="00AA0D76" w:rsidRPr="00AB2E2D" w:rsidRDefault="00AA0D76" w:rsidP="009D4FD9">
            <w:pPr>
              <w:spacing w:after="0" w:line="240" w:lineRule="auto"/>
              <w:rPr>
                <w:rFonts w:ascii="Times New Roman" w:hAnsi="Times New Roman" w:cs="Times New Roman"/>
                <w:sz w:val="18"/>
                <w:szCs w:val="18"/>
              </w:rPr>
            </w:pPr>
          </w:p>
        </w:tc>
        <w:tc>
          <w:tcPr>
            <w:tcW w:w="1026" w:type="dxa"/>
            <w:vMerge/>
          </w:tcPr>
          <w:p w:rsidR="00AA0D76" w:rsidRPr="00AB2E2D" w:rsidRDefault="00AA0D76" w:rsidP="009D4FD9">
            <w:pPr>
              <w:spacing w:after="0" w:line="240" w:lineRule="auto"/>
              <w:rPr>
                <w:rFonts w:ascii="Times New Roman" w:hAnsi="Times New Roman" w:cs="Times New Roman"/>
                <w:sz w:val="18"/>
                <w:szCs w:val="18"/>
              </w:rPr>
            </w:pPr>
          </w:p>
        </w:tc>
        <w:tc>
          <w:tcPr>
            <w:tcW w:w="995" w:type="dxa"/>
            <w:vMerge/>
          </w:tcPr>
          <w:p w:rsidR="00AA0D76" w:rsidRPr="00AB2E2D" w:rsidRDefault="00AA0D76" w:rsidP="009D4FD9">
            <w:pPr>
              <w:pStyle w:val="ConsPlusNormal"/>
              <w:jc w:val="center"/>
              <w:rPr>
                <w:rFonts w:ascii="Times New Roman" w:hAnsi="Times New Roman" w:cs="Times New Roman"/>
                <w:sz w:val="18"/>
                <w:szCs w:val="18"/>
              </w:rPr>
            </w:pPr>
          </w:p>
        </w:tc>
        <w:tc>
          <w:tcPr>
            <w:tcW w:w="3120" w:type="dxa"/>
          </w:tcPr>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15.4</w:t>
            </w:r>
            <w:r w:rsidRPr="00AB2E2D">
              <w:rPr>
                <w:rFonts w:ascii="Times New Roman" w:hAnsi="Times New Roman" w:cs="Times New Roman"/>
                <w:sz w:val="18"/>
                <w:szCs w:val="18"/>
              </w:rPr>
              <w:t>. Оказание</w:t>
            </w:r>
            <w:r>
              <w:rPr>
                <w:rFonts w:ascii="Times New Roman" w:hAnsi="Times New Roman" w:cs="Times New Roman"/>
                <w:sz w:val="18"/>
                <w:szCs w:val="18"/>
              </w:rPr>
              <w:t xml:space="preserve"> </w:t>
            </w:r>
            <w:r w:rsidRPr="00AB2E2D">
              <w:rPr>
                <w:rFonts w:ascii="Times New Roman" w:hAnsi="Times New Roman" w:cs="Times New Roman"/>
                <w:sz w:val="18"/>
                <w:szCs w:val="18"/>
              </w:rPr>
              <w:t>консультационной помощи организациям, осуществляющи</w:t>
            </w:r>
            <w:r>
              <w:rPr>
                <w:rFonts w:ascii="Times New Roman" w:hAnsi="Times New Roman" w:cs="Times New Roman"/>
                <w:sz w:val="18"/>
                <w:szCs w:val="18"/>
              </w:rPr>
              <w:t>м</w:t>
            </w:r>
            <w:r w:rsidRPr="00AB2E2D">
              <w:rPr>
                <w:rFonts w:ascii="Times New Roman" w:hAnsi="Times New Roman" w:cs="Times New Roman"/>
                <w:sz w:val="18"/>
                <w:szCs w:val="18"/>
              </w:rPr>
              <w:t xml:space="preserve"> деятельность в сфере наружной рекламы</w:t>
            </w:r>
          </w:p>
        </w:tc>
        <w:tc>
          <w:tcPr>
            <w:tcW w:w="1559" w:type="dxa"/>
          </w:tcPr>
          <w:p w:rsidR="00AA0D76" w:rsidRPr="00AB2E2D" w:rsidRDefault="00AA0D76" w:rsidP="00993219">
            <w:pPr>
              <w:pStyle w:val="ConsPlusNormal"/>
              <w:jc w:val="center"/>
              <w:rPr>
                <w:rFonts w:ascii="Times New Roman" w:hAnsi="Times New Roman" w:cs="Times New Roman"/>
                <w:sz w:val="18"/>
                <w:szCs w:val="18"/>
              </w:rPr>
            </w:pPr>
            <w:r w:rsidRPr="00AB2E2D">
              <w:rPr>
                <w:rFonts w:ascii="Times New Roman" w:hAnsi="Times New Roman" w:cs="Times New Roman"/>
                <w:sz w:val="18"/>
                <w:szCs w:val="18"/>
              </w:rPr>
              <w:t>2019 -2021 гг.</w:t>
            </w:r>
          </w:p>
        </w:tc>
        <w:tc>
          <w:tcPr>
            <w:tcW w:w="2408" w:type="dxa"/>
            <w:gridSpan w:val="2"/>
          </w:tcPr>
          <w:p w:rsidR="00AA0D76"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AA0D76" w:rsidRDefault="00AA0D76" w:rsidP="00993219">
            <w:pPr>
              <w:pStyle w:val="ConsPlusNormal"/>
              <w:jc w:val="both"/>
              <w:rPr>
                <w:rFonts w:ascii="Times New Roman" w:hAnsi="Times New Roman" w:cs="Times New Roman"/>
                <w:sz w:val="18"/>
                <w:szCs w:val="18"/>
              </w:rPr>
            </w:pPr>
          </w:p>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AA0D76" w:rsidRPr="00754C31" w:rsidTr="00AA0D76">
        <w:trPr>
          <w:trHeight w:val="1516"/>
        </w:trPr>
        <w:tc>
          <w:tcPr>
            <w:tcW w:w="408" w:type="dxa"/>
            <w:vMerge/>
          </w:tcPr>
          <w:p w:rsidR="00AA0D76" w:rsidRPr="00AB2E2D" w:rsidRDefault="00AA0D76" w:rsidP="009D4FD9">
            <w:pPr>
              <w:pStyle w:val="ConsPlusNormal"/>
              <w:jc w:val="center"/>
              <w:rPr>
                <w:rFonts w:ascii="Times New Roman" w:hAnsi="Times New Roman" w:cs="Times New Roman"/>
                <w:sz w:val="18"/>
                <w:szCs w:val="18"/>
              </w:rPr>
            </w:pPr>
          </w:p>
        </w:tc>
        <w:tc>
          <w:tcPr>
            <w:tcW w:w="2125" w:type="dxa"/>
            <w:gridSpan w:val="3"/>
            <w:vMerge/>
          </w:tcPr>
          <w:p w:rsidR="00AA0D76" w:rsidRPr="00AB2E2D" w:rsidRDefault="00AA0D76" w:rsidP="009D4FD9">
            <w:pPr>
              <w:pStyle w:val="ConsPlusNormal"/>
              <w:jc w:val="both"/>
              <w:rPr>
                <w:rFonts w:ascii="Times New Roman" w:hAnsi="Times New Roman" w:cs="Times New Roman"/>
                <w:sz w:val="18"/>
                <w:szCs w:val="18"/>
              </w:rPr>
            </w:pPr>
          </w:p>
        </w:tc>
        <w:tc>
          <w:tcPr>
            <w:tcW w:w="3810" w:type="dxa"/>
            <w:vMerge/>
          </w:tcPr>
          <w:p w:rsidR="00AA0D76" w:rsidRPr="00AB2E2D" w:rsidRDefault="00AA0D76" w:rsidP="009D4FD9">
            <w:pPr>
              <w:spacing w:after="0" w:line="240" w:lineRule="auto"/>
              <w:rPr>
                <w:rFonts w:ascii="Times New Roman" w:hAnsi="Times New Roman" w:cs="Times New Roman"/>
                <w:sz w:val="18"/>
                <w:szCs w:val="18"/>
              </w:rPr>
            </w:pPr>
          </w:p>
        </w:tc>
        <w:tc>
          <w:tcPr>
            <w:tcW w:w="1026" w:type="dxa"/>
            <w:vMerge/>
          </w:tcPr>
          <w:p w:rsidR="00AA0D76" w:rsidRPr="00AB2E2D" w:rsidRDefault="00AA0D76" w:rsidP="009D4FD9">
            <w:pPr>
              <w:spacing w:after="0" w:line="240" w:lineRule="auto"/>
              <w:rPr>
                <w:rFonts w:ascii="Times New Roman" w:hAnsi="Times New Roman" w:cs="Times New Roman"/>
                <w:sz w:val="18"/>
                <w:szCs w:val="18"/>
              </w:rPr>
            </w:pPr>
          </w:p>
        </w:tc>
        <w:tc>
          <w:tcPr>
            <w:tcW w:w="995" w:type="dxa"/>
            <w:vMerge/>
          </w:tcPr>
          <w:p w:rsidR="00AA0D76" w:rsidRPr="00AB2E2D" w:rsidRDefault="00AA0D76" w:rsidP="009D4FD9">
            <w:pPr>
              <w:pStyle w:val="ConsPlusNormal"/>
              <w:jc w:val="center"/>
              <w:rPr>
                <w:rFonts w:ascii="Times New Roman" w:hAnsi="Times New Roman" w:cs="Times New Roman"/>
                <w:sz w:val="18"/>
                <w:szCs w:val="18"/>
              </w:rPr>
            </w:pPr>
          </w:p>
        </w:tc>
        <w:tc>
          <w:tcPr>
            <w:tcW w:w="3120" w:type="dxa"/>
          </w:tcPr>
          <w:p w:rsidR="00AA0D76" w:rsidRPr="00AB2E2D" w:rsidRDefault="00AA0D76" w:rsidP="00993219">
            <w:pPr>
              <w:pStyle w:val="ConsPlusNormal"/>
              <w:jc w:val="both"/>
              <w:rPr>
                <w:rFonts w:ascii="Times New Roman" w:hAnsi="Times New Roman" w:cs="Times New Roman"/>
                <w:sz w:val="18"/>
                <w:szCs w:val="18"/>
              </w:rPr>
            </w:pPr>
            <w:r>
              <w:rPr>
                <w:rFonts w:ascii="Times New Roman" w:hAnsi="Times New Roman" w:cs="Times New Roman"/>
                <w:sz w:val="18"/>
                <w:szCs w:val="18"/>
              </w:rPr>
              <w:t>15.5</w:t>
            </w:r>
            <w:r w:rsidRPr="00AB2E2D">
              <w:rPr>
                <w:rFonts w:ascii="Times New Roman" w:hAnsi="Times New Roman" w:cs="Times New Roman"/>
                <w:sz w:val="18"/>
                <w:szCs w:val="18"/>
              </w:rPr>
              <w:t>. Привлечение</w:t>
            </w:r>
            <w:r>
              <w:rPr>
                <w:rFonts w:ascii="Times New Roman" w:hAnsi="Times New Roman" w:cs="Times New Roman"/>
                <w:sz w:val="18"/>
                <w:szCs w:val="18"/>
              </w:rPr>
              <w:t xml:space="preserve"> </w:t>
            </w:r>
            <w:r w:rsidRPr="00AB2E2D">
              <w:rPr>
                <w:rFonts w:ascii="Times New Roman" w:hAnsi="Times New Roman" w:cs="Times New Roman"/>
                <w:sz w:val="18"/>
                <w:szCs w:val="18"/>
              </w:rPr>
              <w:t xml:space="preserve"> представителей рекламного сообщества для участия в заседаниях комиссии по рекламе администрации города Липецка</w:t>
            </w:r>
          </w:p>
        </w:tc>
        <w:tc>
          <w:tcPr>
            <w:tcW w:w="1559" w:type="dxa"/>
          </w:tcPr>
          <w:p w:rsidR="00AA0D76" w:rsidRPr="00AB2E2D" w:rsidRDefault="00AA0D76" w:rsidP="00993219">
            <w:pPr>
              <w:pStyle w:val="ConsPlusNormal"/>
              <w:jc w:val="center"/>
              <w:rPr>
                <w:rFonts w:ascii="Times New Roman" w:hAnsi="Times New Roman" w:cs="Times New Roman"/>
                <w:sz w:val="18"/>
                <w:szCs w:val="18"/>
              </w:rPr>
            </w:pPr>
            <w:r w:rsidRPr="00AB2E2D">
              <w:rPr>
                <w:rFonts w:ascii="Times New Roman" w:hAnsi="Times New Roman" w:cs="Times New Roman"/>
                <w:sz w:val="18"/>
                <w:szCs w:val="18"/>
              </w:rPr>
              <w:t>2019 -2021 гг.</w:t>
            </w:r>
          </w:p>
        </w:tc>
        <w:tc>
          <w:tcPr>
            <w:tcW w:w="2408" w:type="dxa"/>
            <w:gridSpan w:val="2"/>
          </w:tcPr>
          <w:p w:rsidR="00AA0D76" w:rsidRDefault="00AA0D76" w:rsidP="00993219">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AA0D76" w:rsidRDefault="00AA0D76" w:rsidP="00993219">
            <w:pPr>
              <w:pStyle w:val="ConsPlusNormal"/>
              <w:jc w:val="both"/>
              <w:rPr>
                <w:rFonts w:ascii="Times New Roman" w:hAnsi="Times New Roman" w:cs="Times New Roman"/>
                <w:sz w:val="18"/>
                <w:szCs w:val="18"/>
              </w:rPr>
            </w:pPr>
          </w:p>
          <w:p w:rsidR="00AA0D76" w:rsidRPr="00AB2E2D" w:rsidRDefault="00AA0D76" w:rsidP="00AA0D76">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МКУ </w:t>
            </w:r>
            <w:r w:rsidRPr="00AB2E2D">
              <w:rPr>
                <w:rFonts w:ascii="Times New Roman" w:hAnsi="Times New Roman" w:cs="Times New Roman"/>
                <w:sz w:val="18"/>
                <w:szCs w:val="18"/>
              </w:rPr>
              <w:t>«Городской центр рекламы»</w:t>
            </w:r>
          </w:p>
        </w:tc>
      </w:tr>
      <w:tr w:rsidR="0097304F" w:rsidRPr="00754C31" w:rsidTr="00DB52E0">
        <w:trPr>
          <w:trHeight w:val="403"/>
        </w:trPr>
        <w:tc>
          <w:tcPr>
            <w:tcW w:w="15451" w:type="dxa"/>
            <w:gridSpan w:val="11"/>
          </w:tcPr>
          <w:p w:rsidR="0097304F" w:rsidRPr="00DA0E0C" w:rsidRDefault="0097304F" w:rsidP="007B6506">
            <w:pPr>
              <w:pStyle w:val="ConsPlusNormal"/>
              <w:jc w:val="center"/>
              <w:rPr>
                <w:rFonts w:ascii="Times New Roman" w:hAnsi="Times New Roman" w:cs="Times New Roman"/>
                <w:b/>
                <w:sz w:val="24"/>
                <w:szCs w:val="24"/>
              </w:rPr>
            </w:pPr>
            <w:r w:rsidRPr="00DA0E0C">
              <w:rPr>
                <w:rFonts w:ascii="Times New Roman" w:hAnsi="Times New Roman" w:cs="Times New Roman"/>
                <w:b/>
                <w:sz w:val="24"/>
                <w:szCs w:val="24"/>
              </w:rPr>
              <w:t xml:space="preserve">Системные мероприятия по содействию развитию конкурентной среды в </w:t>
            </w:r>
            <w:r w:rsidR="007B6506">
              <w:rPr>
                <w:rFonts w:ascii="Times New Roman" w:hAnsi="Times New Roman" w:cs="Times New Roman"/>
                <w:b/>
                <w:sz w:val="24"/>
                <w:szCs w:val="24"/>
              </w:rPr>
              <w:t>городе Липецке</w:t>
            </w:r>
          </w:p>
        </w:tc>
      </w:tr>
      <w:tr w:rsidR="0097304F" w:rsidRPr="00754C31" w:rsidTr="00DB52E0">
        <w:tc>
          <w:tcPr>
            <w:tcW w:w="15451" w:type="dxa"/>
            <w:gridSpan w:val="11"/>
          </w:tcPr>
          <w:p w:rsidR="0097304F" w:rsidRPr="00DA0E0C" w:rsidRDefault="0097304F" w:rsidP="009D4FD9">
            <w:pPr>
              <w:pStyle w:val="ConsPlusNormal"/>
              <w:jc w:val="center"/>
              <w:rPr>
                <w:rFonts w:ascii="Times New Roman" w:hAnsi="Times New Roman" w:cs="Times New Roman"/>
                <w:b/>
                <w:sz w:val="18"/>
                <w:szCs w:val="18"/>
              </w:rPr>
            </w:pPr>
            <w:r w:rsidRPr="00DA0E0C">
              <w:rPr>
                <w:rFonts w:ascii="Times New Roman" w:hAnsi="Times New Roman" w:cs="Times New Roman"/>
                <w:b/>
                <w:sz w:val="18"/>
                <w:szCs w:val="18"/>
              </w:rPr>
              <w:t>Развитие конкуренции в сфере государственных и муниципальных закупок</w:t>
            </w:r>
          </w:p>
        </w:tc>
      </w:tr>
      <w:tr w:rsidR="00AA0D76" w:rsidRPr="00DA0E0C" w:rsidTr="00A5153A">
        <w:trPr>
          <w:cantSplit/>
          <w:trHeight w:val="2861"/>
        </w:trPr>
        <w:tc>
          <w:tcPr>
            <w:tcW w:w="408" w:type="dxa"/>
            <w:vMerge w:val="restart"/>
          </w:tcPr>
          <w:p w:rsidR="00AA0D76" w:rsidRPr="00DA0E0C" w:rsidRDefault="00AA0D76" w:rsidP="009D4FD9">
            <w:pPr>
              <w:pStyle w:val="ConsPlusNormal"/>
              <w:jc w:val="center"/>
              <w:rPr>
                <w:rFonts w:ascii="Times New Roman" w:hAnsi="Times New Roman" w:cs="Times New Roman"/>
                <w:sz w:val="18"/>
                <w:szCs w:val="18"/>
              </w:rPr>
            </w:pPr>
            <w:r w:rsidRPr="00DA0E0C">
              <w:rPr>
                <w:rFonts w:ascii="Times New Roman" w:hAnsi="Times New Roman" w:cs="Times New Roman"/>
                <w:sz w:val="18"/>
                <w:szCs w:val="18"/>
              </w:rPr>
              <w:t>16.</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Развитие конкуренции при осуществлении процедур государственных и муниципальных закупок</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Доля закупок у субъектов малого и среднего предпринимательства, социально ориентированных некоммерческих организаций, %</w:t>
            </w:r>
          </w:p>
        </w:tc>
        <w:tc>
          <w:tcPr>
            <w:tcW w:w="1026" w:type="dxa"/>
            <w:textDirection w:val="btLr"/>
            <w:vAlign w:val="center"/>
          </w:tcPr>
          <w:p w:rsidR="00AA0D76" w:rsidRPr="00764029" w:rsidRDefault="00F60E84" w:rsidP="00F60E84">
            <w:pPr>
              <w:spacing w:after="0" w:line="240" w:lineRule="auto"/>
              <w:ind w:left="113" w:right="113"/>
              <w:jc w:val="center"/>
              <w:rPr>
                <w:rFonts w:ascii="Times New Roman" w:hAnsi="Times New Roman" w:cs="Times New Roman"/>
                <w:sz w:val="18"/>
                <w:szCs w:val="18"/>
              </w:rPr>
            </w:pPr>
            <w:r w:rsidRPr="00764029">
              <w:rPr>
                <w:rFonts w:ascii="Times New Roman" w:hAnsi="Times New Roman" w:cs="Times New Roman"/>
                <w:sz w:val="18"/>
                <w:szCs w:val="18"/>
              </w:rPr>
              <w:t>15</w:t>
            </w:r>
            <w:r w:rsidR="00AA0D76" w:rsidRPr="00764029">
              <w:rPr>
                <w:rFonts w:ascii="Times New Roman" w:hAnsi="Times New Roman" w:cs="Times New Roman"/>
                <w:sz w:val="18"/>
                <w:szCs w:val="18"/>
              </w:rPr>
              <w:t xml:space="preserve"> % совокупного годового объема закупок</w:t>
            </w:r>
          </w:p>
        </w:tc>
        <w:tc>
          <w:tcPr>
            <w:tcW w:w="995" w:type="dxa"/>
            <w:textDirection w:val="btLr"/>
            <w:vAlign w:val="center"/>
          </w:tcPr>
          <w:p w:rsidR="00AA0D76" w:rsidRPr="00DA0E0C" w:rsidRDefault="00AA0D76" w:rsidP="009D4FD9">
            <w:pPr>
              <w:spacing w:after="0" w:line="240" w:lineRule="auto"/>
              <w:ind w:left="113" w:right="113"/>
              <w:jc w:val="center"/>
              <w:rPr>
                <w:rFonts w:ascii="Times New Roman" w:hAnsi="Times New Roman" w:cs="Times New Roman"/>
                <w:sz w:val="18"/>
                <w:szCs w:val="18"/>
              </w:rPr>
            </w:pPr>
            <w:r w:rsidRPr="00DA0E0C">
              <w:rPr>
                <w:rFonts w:ascii="Times New Roman" w:hAnsi="Times New Roman" w:cs="Times New Roman"/>
                <w:sz w:val="18"/>
                <w:szCs w:val="18"/>
              </w:rPr>
              <w:t>не менее 25 % совокупного годового объема закупок</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16.1. Осуществление мероприятий, направленных на привлечение потенциальных поставщиков, подрядчиков, исполнителей к участию в закупках товаров, работ, услуг</w:t>
            </w:r>
          </w:p>
          <w:p w:rsidR="00AA0D76" w:rsidRPr="00DA0E0C" w:rsidRDefault="00AA0D76" w:rsidP="009D4FD9">
            <w:pPr>
              <w:spacing w:after="0" w:line="240" w:lineRule="auto"/>
              <w:rPr>
                <w:rFonts w:ascii="Times New Roman" w:hAnsi="Times New Roman" w:cs="Times New Roman"/>
                <w:sz w:val="18"/>
                <w:szCs w:val="18"/>
              </w:rPr>
            </w:pPr>
          </w:p>
          <w:p w:rsidR="00AA0D76" w:rsidRPr="00DA0E0C" w:rsidRDefault="00AA0D76" w:rsidP="009D4FD9">
            <w:pPr>
              <w:spacing w:after="0" w:line="240" w:lineRule="auto"/>
              <w:rPr>
                <w:rFonts w:ascii="Times New Roman" w:hAnsi="Times New Roman" w:cs="Times New Roman"/>
                <w:sz w:val="18"/>
                <w:szCs w:val="18"/>
              </w:rPr>
            </w:pP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Муниципальные заказчики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образования администрации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Управление муниципального заказа администрации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AA0D76" w:rsidRPr="00DA0E0C" w:rsidTr="00AA0D76">
        <w:trPr>
          <w:cantSplit/>
          <w:trHeight w:val="1134"/>
        </w:trPr>
        <w:tc>
          <w:tcPr>
            <w:tcW w:w="408" w:type="dxa"/>
            <w:vMerge/>
          </w:tcPr>
          <w:p w:rsidR="00AA0D76" w:rsidRPr="00DA0E0C" w:rsidRDefault="00AA0D76" w:rsidP="009D4FD9">
            <w:pPr>
              <w:pStyle w:val="ConsPlusNormal"/>
              <w:jc w:val="center"/>
              <w:rPr>
                <w:rFonts w:ascii="Times New Roman" w:hAnsi="Times New Roman" w:cs="Times New Roman"/>
                <w:sz w:val="18"/>
                <w:szCs w:val="18"/>
              </w:rPr>
            </w:pPr>
          </w:p>
        </w:tc>
        <w:tc>
          <w:tcPr>
            <w:tcW w:w="2125" w:type="dxa"/>
            <w:gridSpan w:val="3"/>
            <w:vMerge w:val="restart"/>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Привлечение участников конкурентных процедур при осуществлении закупок для обеспечения муниципальных нужд</w:t>
            </w:r>
          </w:p>
        </w:tc>
        <w:tc>
          <w:tcPr>
            <w:tcW w:w="3810" w:type="dxa"/>
            <w:vMerge w:val="restart"/>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чел.</w:t>
            </w:r>
          </w:p>
        </w:tc>
        <w:tc>
          <w:tcPr>
            <w:tcW w:w="1026" w:type="dxa"/>
            <w:vMerge w:val="restart"/>
          </w:tcPr>
          <w:p w:rsidR="00AA0D76" w:rsidRPr="00764029" w:rsidRDefault="00F60E84" w:rsidP="00800D72">
            <w:pPr>
              <w:spacing w:after="0" w:line="240" w:lineRule="auto"/>
              <w:jc w:val="center"/>
              <w:rPr>
                <w:rFonts w:ascii="Times New Roman" w:hAnsi="Times New Roman" w:cs="Times New Roman"/>
                <w:sz w:val="18"/>
                <w:szCs w:val="18"/>
              </w:rPr>
            </w:pPr>
            <w:r w:rsidRPr="00764029">
              <w:rPr>
                <w:rFonts w:ascii="Times New Roman" w:hAnsi="Times New Roman" w:cs="Times New Roman"/>
                <w:sz w:val="18"/>
                <w:szCs w:val="18"/>
              </w:rPr>
              <w:t>4</w:t>
            </w:r>
          </w:p>
        </w:tc>
        <w:tc>
          <w:tcPr>
            <w:tcW w:w="995" w:type="dxa"/>
            <w:vMerge w:val="restart"/>
          </w:tcPr>
          <w:p w:rsidR="00AA0D76" w:rsidRPr="00DA0E0C" w:rsidRDefault="00AA0D76" w:rsidP="00800D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16.2. Анализ причин несостоявшихся закупок товаров, работ, услуг</w:t>
            </w:r>
          </w:p>
          <w:p w:rsidR="00AA0D76" w:rsidRPr="00DA0E0C" w:rsidRDefault="00AA0D76" w:rsidP="00993219">
            <w:pPr>
              <w:spacing w:after="0" w:line="240" w:lineRule="auto"/>
              <w:jc w:val="both"/>
              <w:rPr>
                <w:rFonts w:ascii="Times New Roman" w:hAnsi="Times New Roman" w:cs="Times New Roman"/>
                <w:sz w:val="18"/>
                <w:szCs w:val="18"/>
              </w:rPr>
            </w:pP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образования администрации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Управление муниципального заказа администрации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AA0D76" w:rsidRPr="00DA0E0C" w:rsidTr="00AA0D76">
        <w:trPr>
          <w:trHeight w:val="736"/>
        </w:trPr>
        <w:tc>
          <w:tcPr>
            <w:tcW w:w="408" w:type="dxa"/>
            <w:vMerge/>
          </w:tcPr>
          <w:p w:rsidR="00AA0D76" w:rsidRPr="00DA0E0C" w:rsidRDefault="00AA0D76" w:rsidP="009D4FD9">
            <w:pPr>
              <w:pStyle w:val="ConsPlusNormal"/>
              <w:jc w:val="center"/>
              <w:rPr>
                <w:rFonts w:ascii="Times New Roman" w:hAnsi="Times New Roman" w:cs="Times New Roman"/>
                <w:sz w:val="18"/>
                <w:szCs w:val="18"/>
              </w:rPr>
            </w:pPr>
          </w:p>
        </w:tc>
        <w:tc>
          <w:tcPr>
            <w:tcW w:w="2125" w:type="dxa"/>
            <w:gridSpan w:val="3"/>
            <w:vMerge/>
            <w:vAlign w:val="center"/>
          </w:tcPr>
          <w:p w:rsidR="00AA0D76" w:rsidRPr="00DA0E0C" w:rsidRDefault="00AA0D76" w:rsidP="009D4FD9">
            <w:pPr>
              <w:spacing w:after="0" w:line="240" w:lineRule="auto"/>
              <w:rPr>
                <w:rFonts w:ascii="Times New Roman" w:hAnsi="Times New Roman" w:cs="Times New Roman"/>
                <w:sz w:val="18"/>
                <w:szCs w:val="18"/>
              </w:rPr>
            </w:pPr>
          </w:p>
        </w:tc>
        <w:tc>
          <w:tcPr>
            <w:tcW w:w="3810" w:type="dxa"/>
            <w:vMerge/>
            <w:vAlign w:val="center"/>
          </w:tcPr>
          <w:p w:rsidR="00AA0D76" w:rsidRPr="00DA0E0C" w:rsidRDefault="00AA0D76" w:rsidP="009D4FD9">
            <w:pPr>
              <w:spacing w:after="0" w:line="240" w:lineRule="auto"/>
              <w:rPr>
                <w:rFonts w:ascii="Times New Roman" w:hAnsi="Times New Roman" w:cs="Times New Roman"/>
                <w:sz w:val="18"/>
                <w:szCs w:val="18"/>
              </w:rPr>
            </w:pPr>
          </w:p>
        </w:tc>
        <w:tc>
          <w:tcPr>
            <w:tcW w:w="1026" w:type="dxa"/>
            <w:vMerge/>
            <w:vAlign w:val="center"/>
          </w:tcPr>
          <w:p w:rsidR="00AA0D76" w:rsidRPr="00DA0E0C" w:rsidRDefault="00AA0D76" w:rsidP="009D4FD9">
            <w:pPr>
              <w:spacing w:after="0" w:line="240" w:lineRule="auto"/>
              <w:rPr>
                <w:rFonts w:ascii="Times New Roman" w:hAnsi="Times New Roman" w:cs="Times New Roman"/>
                <w:sz w:val="18"/>
                <w:szCs w:val="18"/>
              </w:rPr>
            </w:pPr>
          </w:p>
        </w:tc>
        <w:tc>
          <w:tcPr>
            <w:tcW w:w="995" w:type="dxa"/>
            <w:vMerge/>
            <w:vAlign w:val="center"/>
          </w:tcPr>
          <w:p w:rsidR="00AA0D76" w:rsidRPr="00DA0E0C" w:rsidRDefault="00AA0D76" w:rsidP="009D4FD9">
            <w:pPr>
              <w:spacing w:after="0" w:line="240" w:lineRule="auto"/>
              <w:rPr>
                <w:rFonts w:ascii="Times New Roman" w:hAnsi="Times New Roman" w:cs="Times New Roman"/>
                <w:sz w:val="18"/>
                <w:szCs w:val="18"/>
              </w:rPr>
            </w:pP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16.3. Информирование поставщиков о предстоящих закупках</w:t>
            </w:r>
          </w:p>
          <w:p w:rsidR="00AA0D76" w:rsidRPr="00DA0E0C" w:rsidRDefault="00AA0D76" w:rsidP="00993219">
            <w:pPr>
              <w:spacing w:after="0" w:line="240" w:lineRule="auto"/>
              <w:jc w:val="both"/>
              <w:rPr>
                <w:rFonts w:ascii="Times New Roman" w:hAnsi="Times New Roman" w:cs="Times New Roman"/>
                <w:sz w:val="18"/>
                <w:szCs w:val="18"/>
              </w:rPr>
            </w:pP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образования администрации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Управление муниципального заказа администрации города Липецка</w:t>
            </w:r>
          </w:p>
          <w:p w:rsidR="00AA0D76" w:rsidRPr="00DA0E0C" w:rsidRDefault="00AA0D76" w:rsidP="00993219">
            <w:pPr>
              <w:spacing w:after="0" w:line="240" w:lineRule="auto"/>
              <w:jc w:val="both"/>
              <w:rPr>
                <w:rFonts w:ascii="Times New Roman" w:hAnsi="Times New Roman" w:cs="Times New Roman"/>
                <w:sz w:val="18"/>
                <w:szCs w:val="18"/>
              </w:rPr>
            </w:pPr>
          </w:p>
          <w:p w:rsidR="00AA0D76" w:rsidRPr="00DA0E0C" w:rsidRDefault="00AA0D76" w:rsidP="00AA0D76">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lastRenderedPageBreak/>
              <w:t>Департамент экономического развити</w:t>
            </w:r>
            <w:r>
              <w:rPr>
                <w:rFonts w:ascii="Times New Roman" w:hAnsi="Times New Roman" w:cs="Times New Roman"/>
                <w:sz w:val="18"/>
                <w:szCs w:val="18"/>
              </w:rPr>
              <w:t xml:space="preserve">я администрации города Липецка </w:t>
            </w:r>
          </w:p>
        </w:tc>
      </w:tr>
      <w:tr w:rsidR="0097304F" w:rsidRPr="00DA0E0C" w:rsidTr="00922D04">
        <w:trPr>
          <w:trHeight w:val="187"/>
        </w:trPr>
        <w:tc>
          <w:tcPr>
            <w:tcW w:w="15451" w:type="dxa"/>
            <w:gridSpan w:val="11"/>
          </w:tcPr>
          <w:p w:rsidR="0097304F" w:rsidRPr="00DA0E0C" w:rsidRDefault="0097304F" w:rsidP="009D4FD9">
            <w:pPr>
              <w:spacing w:after="0" w:line="240" w:lineRule="auto"/>
              <w:jc w:val="center"/>
              <w:rPr>
                <w:rFonts w:ascii="Times New Roman" w:hAnsi="Times New Roman" w:cs="Times New Roman"/>
                <w:b/>
                <w:sz w:val="18"/>
                <w:szCs w:val="18"/>
              </w:rPr>
            </w:pPr>
            <w:r w:rsidRPr="00DA0E0C">
              <w:rPr>
                <w:rFonts w:ascii="Times New Roman" w:hAnsi="Times New Roman" w:cs="Times New Roman"/>
                <w:b/>
                <w:sz w:val="18"/>
                <w:szCs w:val="18"/>
              </w:rPr>
              <w:lastRenderedPageBreak/>
              <w:t>Управление объектами муниципальной собственности</w:t>
            </w:r>
          </w:p>
        </w:tc>
      </w:tr>
      <w:tr w:rsidR="00AA0D76" w:rsidRPr="00DA0E0C" w:rsidTr="00AA0D76">
        <w:trPr>
          <w:trHeight w:val="2022"/>
        </w:trPr>
        <w:tc>
          <w:tcPr>
            <w:tcW w:w="408" w:type="dxa"/>
          </w:tcPr>
          <w:p w:rsidR="00AA0D76" w:rsidRPr="00DA0E0C" w:rsidRDefault="00AA0D76" w:rsidP="009D4FD9">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 xml:space="preserve">17. </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 xml:space="preserve">Обеспечение равных условий доступа к информации о реализации имущества, входящего в состав муниципальной казны города Липецка, путем размещения информации на официальном сайте РФ для размещения информации о проведении торгов и на официальном сайте администрации города Липецка в сети «Интернет» </w:t>
            </w:r>
          </w:p>
        </w:tc>
        <w:tc>
          <w:tcPr>
            <w:tcW w:w="3810" w:type="dxa"/>
          </w:tcPr>
          <w:p w:rsidR="00AA0D76" w:rsidRPr="00DA0E0C" w:rsidRDefault="00AA0D76" w:rsidP="0005314A">
            <w:pPr>
              <w:spacing w:after="0" w:line="240" w:lineRule="auto"/>
              <w:jc w:val="both"/>
              <w:rPr>
                <w:rFonts w:ascii="Times New Roman" w:hAnsi="Times New Roman" w:cs="Times New Roman"/>
                <w:sz w:val="18"/>
                <w:szCs w:val="18"/>
              </w:rPr>
            </w:pPr>
            <w:proofErr w:type="gramStart"/>
            <w:r w:rsidRPr="00DA0E0C">
              <w:rPr>
                <w:rFonts w:ascii="Times New Roman" w:hAnsi="Times New Roman" w:cs="Times New Roman"/>
                <w:sz w:val="18"/>
                <w:szCs w:val="18"/>
              </w:rPr>
              <w:t>Доля размещенных информационных сообщений о реализации имущества, входящего в состав муниципальной казны города Липецка на официальном сайте РФ для размещения информации о проведении торгов и на официальном сайте администрации города Липецка в сети «Интернет» в общем количестве подлежащих приватизации объектов муниципальной собственности в соответствии с принятыми органом местного самоуправления нормативн</w:t>
            </w:r>
            <w:r w:rsidR="0005314A">
              <w:rPr>
                <w:rFonts w:ascii="Times New Roman" w:hAnsi="Times New Roman" w:cs="Times New Roman"/>
                <w:sz w:val="18"/>
                <w:szCs w:val="18"/>
              </w:rPr>
              <w:t>ыми</w:t>
            </w:r>
            <w:r w:rsidRPr="00DA0E0C">
              <w:rPr>
                <w:rFonts w:ascii="Times New Roman" w:hAnsi="Times New Roman" w:cs="Times New Roman"/>
                <w:sz w:val="18"/>
                <w:szCs w:val="18"/>
              </w:rPr>
              <w:t>-правовыми актами, %</w:t>
            </w:r>
            <w:proofErr w:type="gramEnd"/>
          </w:p>
        </w:tc>
        <w:tc>
          <w:tcPr>
            <w:tcW w:w="1026" w:type="dxa"/>
          </w:tcPr>
          <w:p w:rsidR="00AA0D76" w:rsidRPr="00F60E84" w:rsidRDefault="00AA0D76"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100</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100</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Размещение на официальном сайте РФ для размещения информации о проведении торгов и на официальном сайте администрации города Липецка в сети «Интернет» информационных сообщений о реализации имущества, входящего в состав муниципальной казны города Липецка</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AA0D76" w:rsidRPr="00DA0E0C" w:rsidTr="00AA0D76">
        <w:trPr>
          <w:trHeight w:val="318"/>
        </w:trPr>
        <w:tc>
          <w:tcPr>
            <w:tcW w:w="408" w:type="dxa"/>
          </w:tcPr>
          <w:p w:rsidR="00AA0D76" w:rsidRPr="00DA0E0C" w:rsidRDefault="00AA0D76" w:rsidP="009D4FD9">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18.</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Обеспечение равных условий доступа к информации о проведен</w:t>
            </w:r>
            <w:proofErr w:type="gramStart"/>
            <w:r w:rsidRPr="00DA0E0C">
              <w:rPr>
                <w:rFonts w:ascii="Times New Roman" w:hAnsi="Times New Roman" w:cs="Times New Roman"/>
                <w:sz w:val="18"/>
                <w:szCs w:val="18"/>
              </w:rPr>
              <w:t>ии ау</w:t>
            </w:r>
            <w:proofErr w:type="gramEnd"/>
            <w:r w:rsidRPr="00DA0E0C">
              <w:rPr>
                <w:rFonts w:ascii="Times New Roman" w:hAnsi="Times New Roman" w:cs="Times New Roman"/>
                <w:sz w:val="18"/>
                <w:szCs w:val="18"/>
              </w:rPr>
              <w:t>кционов на право заключения договоров аренды имущества, входящего в состав муниципальной казны города Липецка, путем размещения информации на официальном сайте РФ для размещения информации о проведении торгов и на официальном сайте администрации города Липецка в сети «Интернет</w:t>
            </w:r>
            <w:r w:rsidR="00764029">
              <w:rPr>
                <w:rFonts w:ascii="Times New Roman" w:hAnsi="Times New Roman" w:cs="Times New Roman"/>
                <w:sz w:val="18"/>
                <w:szCs w:val="18"/>
              </w:rPr>
              <w:t>»</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proofErr w:type="gramStart"/>
            <w:r w:rsidRPr="00DA0E0C">
              <w:rPr>
                <w:rFonts w:ascii="Times New Roman" w:hAnsi="Times New Roman" w:cs="Times New Roman"/>
                <w:sz w:val="18"/>
                <w:szCs w:val="18"/>
              </w:rPr>
              <w:t>Доля размещенных информационных сообщений о проведении аукционов на право заключения договоров аренды имущества, входящего в состав муниципальной казны города Липецка на официальном сайте РФ для размещения информации о проведении торгов и на официальном сайте администрации города Липецка в сети «Интернет» в общем количестве объектов по которым нормативным актом органа местного самоуправления принято решение о передаче в аренду, %</w:t>
            </w:r>
            <w:proofErr w:type="gramEnd"/>
          </w:p>
        </w:tc>
        <w:tc>
          <w:tcPr>
            <w:tcW w:w="1026" w:type="dxa"/>
          </w:tcPr>
          <w:p w:rsidR="00AA0D76" w:rsidRPr="00F60E84" w:rsidRDefault="00AA0D76"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100</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100</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Размещение на официальном сайте РФ для размещения информации о проведении торгов и на официальном сайте администрации города Липецка в сети «Интернет» информационных сообщений о проведен</w:t>
            </w:r>
            <w:proofErr w:type="gramStart"/>
            <w:r w:rsidRPr="00DA0E0C">
              <w:rPr>
                <w:rFonts w:ascii="Times New Roman" w:hAnsi="Times New Roman" w:cs="Times New Roman"/>
                <w:sz w:val="18"/>
                <w:szCs w:val="18"/>
              </w:rPr>
              <w:t>ии ау</w:t>
            </w:r>
            <w:proofErr w:type="gramEnd"/>
            <w:r w:rsidRPr="00DA0E0C">
              <w:rPr>
                <w:rFonts w:ascii="Times New Roman" w:hAnsi="Times New Roman" w:cs="Times New Roman"/>
                <w:sz w:val="18"/>
                <w:szCs w:val="18"/>
              </w:rPr>
              <w:t>кционов на право заключения договоров аренды имущества, входящего в состав муниципальной казны города Липецка</w:t>
            </w:r>
          </w:p>
          <w:p w:rsidR="00AA0D76" w:rsidRPr="00DA0E0C" w:rsidRDefault="00AA0D76" w:rsidP="009D4FD9">
            <w:pPr>
              <w:spacing w:after="0" w:line="240" w:lineRule="auto"/>
              <w:rPr>
                <w:rFonts w:ascii="Times New Roman" w:hAnsi="Times New Roman" w:cs="Times New Roman"/>
                <w:sz w:val="18"/>
                <w:szCs w:val="18"/>
              </w:rPr>
            </w:pP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AA0D76" w:rsidRPr="00DA0E0C" w:rsidTr="00AA0D76">
        <w:trPr>
          <w:trHeight w:val="2022"/>
        </w:trPr>
        <w:tc>
          <w:tcPr>
            <w:tcW w:w="408" w:type="dxa"/>
          </w:tcPr>
          <w:p w:rsidR="00AA0D76" w:rsidRPr="00DA0E0C" w:rsidRDefault="00AA0D76" w:rsidP="009D4FD9">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lastRenderedPageBreak/>
              <w:t>19.</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Обеспечение  равных условий доступа к информации об объектах недвижимого имущества, находящихся в муниципальной собственности и предназначенных для сдачи в аренду, путем размещения информации на официальном сайте администрации города Липецка в сети «Интернет»</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Доля свободных нежилых помещений, включенных в состав муниципальной казны города Липецка, и размещенных на официальном сайте администрации города Липецка в сети «Интернет» к фактическому количеству нежилых помещений свободных от прав третьих лиц, включенных в состав муниципальной казны города Липецка, %</w:t>
            </w:r>
          </w:p>
        </w:tc>
        <w:tc>
          <w:tcPr>
            <w:tcW w:w="1026" w:type="dxa"/>
          </w:tcPr>
          <w:p w:rsidR="00AA0D76" w:rsidRPr="00F60E84" w:rsidRDefault="00AA0D76"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100</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100</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Размещение на официальном сайте администрации города Липецка в сети «Интернет» списка свободных нежилых помещений, включенных в состав муниципальной казны</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97304F" w:rsidRPr="00DA0E0C" w:rsidTr="00721C9C">
        <w:trPr>
          <w:trHeight w:val="258"/>
        </w:trPr>
        <w:tc>
          <w:tcPr>
            <w:tcW w:w="15451" w:type="dxa"/>
            <w:gridSpan w:val="11"/>
          </w:tcPr>
          <w:p w:rsidR="0097304F" w:rsidRPr="00DA0E0C" w:rsidRDefault="0097304F" w:rsidP="009D4FD9">
            <w:pPr>
              <w:spacing w:after="0" w:line="240" w:lineRule="auto"/>
              <w:jc w:val="center"/>
              <w:rPr>
                <w:rFonts w:ascii="Times New Roman" w:hAnsi="Times New Roman" w:cs="Times New Roman"/>
                <w:b/>
                <w:sz w:val="18"/>
                <w:szCs w:val="18"/>
              </w:rPr>
            </w:pPr>
            <w:r w:rsidRPr="00DA0E0C">
              <w:rPr>
                <w:rFonts w:ascii="Times New Roman" w:hAnsi="Times New Roman" w:cs="Times New Roman"/>
                <w:b/>
                <w:sz w:val="18"/>
                <w:szCs w:val="18"/>
              </w:rPr>
              <w:t>Стимулирование новых предпринимательских инициатив</w:t>
            </w:r>
          </w:p>
        </w:tc>
      </w:tr>
      <w:tr w:rsidR="00AA0D76" w:rsidRPr="00DA0E0C" w:rsidTr="00AA0D76">
        <w:trPr>
          <w:trHeight w:val="2125"/>
        </w:trPr>
        <w:tc>
          <w:tcPr>
            <w:tcW w:w="408" w:type="dxa"/>
          </w:tcPr>
          <w:p w:rsidR="00AA0D76" w:rsidRPr="00DA0E0C" w:rsidRDefault="00AA0D76" w:rsidP="009D4FD9">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20.</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Стимулирование новых предпринимательских инициатив, обеспечивающих возможности для поиска, отбора и обучения потенциальных предпринимателей, в том числе в инновационной сфере</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 xml:space="preserve">Количество молодежных социально-экономических проектов, получивших поддержку, ед. </w:t>
            </w:r>
          </w:p>
          <w:p w:rsidR="00AA0D76" w:rsidRPr="00DA0E0C" w:rsidRDefault="00AA0D76" w:rsidP="00993219">
            <w:pPr>
              <w:spacing w:after="0" w:line="240" w:lineRule="auto"/>
              <w:jc w:val="both"/>
              <w:rPr>
                <w:rFonts w:ascii="Times New Roman" w:hAnsi="Times New Roman" w:cs="Times New Roman"/>
                <w:sz w:val="18"/>
                <w:szCs w:val="18"/>
              </w:rPr>
            </w:pPr>
          </w:p>
        </w:tc>
        <w:tc>
          <w:tcPr>
            <w:tcW w:w="1026" w:type="dxa"/>
          </w:tcPr>
          <w:p w:rsidR="00AA0D76" w:rsidRPr="00F60E84" w:rsidRDefault="00F60E84"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18</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Организация и проведение конкурсов проектов (</w:t>
            </w:r>
            <w:proofErr w:type="spellStart"/>
            <w:r w:rsidRPr="00DA0E0C">
              <w:rPr>
                <w:rFonts w:ascii="Times New Roman" w:hAnsi="Times New Roman" w:cs="Times New Roman"/>
                <w:sz w:val="18"/>
                <w:szCs w:val="18"/>
              </w:rPr>
              <w:t>грантовой</w:t>
            </w:r>
            <w:proofErr w:type="spellEnd"/>
            <w:r w:rsidRPr="00DA0E0C">
              <w:rPr>
                <w:rFonts w:ascii="Times New Roman" w:hAnsi="Times New Roman" w:cs="Times New Roman"/>
                <w:sz w:val="18"/>
                <w:szCs w:val="18"/>
              </w:rPr>
              <w:t xml:space="preserve"> поддержки) по направлениям молодежной политики (работы с молодежью), среди физических лиц от 18 до 30 лет, социально ориентированных некоммерческих организаций </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Администрация города Липецка</w:t>
            </w:r>
          </w:p>
        </w:tc>
      </w:tr>
      <w:tr w:rsidR="00AA0D76" w:rsidRPr="00DA0E0C" w:rsidTr="00AA0D76">
        <w:trPr>
          <w:trHeight w:val="1257"/>
        </w:trPr>
        <w:tc>
          <w:tcPr>
            <w:tcW w:w="408" w:type="dxa"/>
          </w:tcPr>
          <w:p w:rsidR="00AA0D76" w:rsidRPr="00C32B62" w:rsidRDefault="00AA0D76" w:rsidP="00C32B62">
            <w:pPr>
              <w:spacing w:after="0" w:line="240" w:lineRule="auto"/>
              <w:rPr>
                <w:rFonts w:ascii="Times New Roman" w:hAnsi="Times New Roman" w:cs="Times New Roman"/>
                <w:sz w:val="18"/>
                <w:szCs w:val="18"/>
              </w:rPr>
            </w:pPr>
            <w:r w:rsidRPr="00C32B62">
              <w:rPr>
                <w:rFonts w:ascii="Times New Roman" w:hAnsi="Times New Roman" w:cs="Times New Roman"/>
                <w:sz w:val="18"/>
                <w:szCs w:val="18"/>
              </w:rPr>
              <w:t>21.</w:t>
            </w:r>
          </w:p>
        </w:tc>
        <w:tc>
          <w:tcPr>
            <w:tcW w:w="2125" w:type="dxa"/>
            <w:gridSpan w:val="3"/>
          </w:tcPr>
          <w:p w:rsidR="00AA0D76" w:rsidRPr="00C32B62" w:rsidRDefault="00AA0D76" w:rsidP="00993219">
            <w:pPr>
              <w:spacing w:after="0" w:line="240" w:lineRule="auto"/>
              <w:jc w:val="both"/>
              <w:rPr>
                <w:rFonts w:ascii="Times New Roman" w:hAnsi="Times New Roman" w:cs="Times New Roman"/>
                <w:sz w:val="18"/>
                <w:szCs w:val="18"/>
              </w:rPr>
            </w:pPr>
            <w:r w:rsidRPr="00C32B62">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AA0D76" w:rsidRPr="00C32B62" w:rsidRDefault="00AA0D76" w:rsidP="00993219">
            <w:pPr>
              <w:spacing w:after="0" w:line="240" w:lineRule="auto"/>
              <w:jc w:val="both"/>
              <w:rPr>
                <w:rFonts w:ascii="Times New Roman" w:hAnsi="Times New Roman" w:cs="Times New Roman"/>
                <w:sz w:val="18"/>
                <w:szCs w:val="18"/>
              </w:rPr>
            </w:pPr>
            <w:r w:rsidRPr="00C32B62">
              <w:rPr>
                <w:rFonts w:ascii="Times New Roman" w:hAnsi="Times New Roman" w:cs="Times New Roman"/>
                <w:sz w:val="18"/>
                <w:szCs w:val="18"/>
              </w:rPr>
              <w:t>Наличие мер поддержки социально ориентированных некоммерческих организаций</w:t>
            </w:r>
          </w:p>
        </w:tc>
        <w:tc>
          <w:tcPr>
            <w:tcW w:w="1026" w:type="dxa"/>
          </w:tcPr>
          <w:p w:rsidR="00AA0D76" w:rsidRPr="00F60E84" w:rsidRDefault="00AA0D76"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да</w:t>
            </w:r>
          </w:p>
        </w:tc>
        <w:tc>
          <w:tcPr>
            <w:tcW w:w="995" w:type="dxa"/>
          </w:tcPr>
          <w:p w:rsidR="00AA0D76" w:rsidRPr="00C32B62" w:rsidRDefault="00AA0D76" w:rsidP="009932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3120" w:type="dxa"/>
          </w:tcPr>
          <w:p w:rsidR="00AA0D76" w:rsidRPr="00C32B62" w:rsidRDefault="00AA0D76" w:rsidP="00993219">
            <w:pPr>
              <w:spacing w:after="0" w:line="240" w:lineRule="auto"/>
              <w:jc w:val="both"/>
              <w:rPr>
                <w:rFonts w:ascii="Times New Roman" w:hAnsi="Times New Roman" w:cs="Times New Roman"/>
                <w:sz w:val="18"/>
                <w:szCs w:val="18"/>
              </w:rPr>
            </w:pPr>
            <w:r w:rsidRPr="00C32B62">
              <w:rPr>
                <w:rFonts w:ascii="Times New Roman" w:hAnsi="Times New Roman" w:cs="Times New Roman"/>
                <w:sz w:val="18"/>
                <w:szCs w:val="18"/>
              </w:rPr>
              <w:t>Оказание поддержки социально ориентированным некоммерческим организациям</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 xml:space="preserve">Администрация города Липецка </w:t>
            </w:r>
          </w:p>
        </w:tc>
      </w:tr>
      <w:tr w:rsidR="00AA0D76" w:rsidRPr="00DA0E0C" w:rsidTr="00764029">
        <w:trPr>
          <w:trHeight w:val="1018"/>
        </w:trPr>
        <w:tc>
          <w:tcPr>
            <w:tcW w:w="408" w:type="dxa"/>
          </w:tcPr>
          <w:p w:rsidR="00AA0D76" w:rsidRPr="00DA0E0C" w:rsidRDefault="00AA0D76" w:rsidP="00C32B62">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2</w:t>
            </w:r>
            <w:r>
              <w:rPr>
                <w:rFonts w:ascii="Times New Roman" w:hAnsi="Times New Roman" w:cs="Times New Roman"/>
                <w:sz w:val="18"/>
                <w:szCs w:val="18"/>
              </w:rPr>
              <w:t>2</w:t>
            </w:r>
            <w:r w:rsidRPr="00DA0E0C">
              <w:rPr>
                <w:rFonts w:ascii="Times New Roman" w:hAnsi="Times New Roman" w:cs="Times New Roman"/>
                <w:sz w:val="18"/>
                <w:szCs w:val="18"/>
              </w:rPr>
              <w:t>.</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Обеспечение условий для коммерциализации и промышленного масштабирования  инновационных проектов</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Количество резидентов в МБУ «Технопарк-Липецк», ед.</w:t>
            </w:r>
          </w:p>
        </w:tc>
        <w:tc>
          <w:tcPr>
            <w:tcW w:w="1026" w:type="dxa"/>
          </w:tcPr>
          <w:p w:rsidR="00AA0D76" w:rsidRPr="00F60E84" w:rsidRDefault="004A2B11" w:rsidP="00F60E8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32</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Создание условий для обеспечения деятельности МБУ «Технопарк-Липецк»</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AA0D76" w:rsidRPr="00DA0E0C" w:rsidTr="00AA0D76">
        <w:trPr>
          <w:trHeight w:val="2022"/>
        </w:trPr>
        <w:tc>
          <w:tcPr>
            <w:tcW w:w="408" w:type="dxa"/>
          </w:tcPr>
          <w:p w:rsidR="00AA0D76" w:rsidRPr="00DA0E0C" w:rsidRDefault="00AA0D76" w:rsidP="00C32B62">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lastRenderedPageBreak/>
              <w:t>2</w:t>
            </w:r>
            <w:r>
              <w:rPr>
                <w:rFonts w:ascii="Times New Roman" w:hAnsi="Times New Roman" w:cs="Times New Roman"/>
                <w:sz w:val="18"/>
                <w:szCs w:val="18"/>
              </w:rPr>
              <w:t>3</w:t>
            </w:r>
            <w:r w:rsidRPr="00DA0E0C">
              <w:rPr>
                <w:rFonts w:ascii="Times New Roman" w:hAnsi="Times New Roman" w:cs="Times New Roman"/>
                <w:sz w:val="18"/>
                <w:szCs w:val="18"/>
              </w:rPr>
              <w:t>.</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Снижение количества муниципальных унитарных предприятий (МУП), действующих на территории города Липецка в целях  декартелизация конкурентных сфер экономики, создания равных возможностей и условий для ведения бизнеса</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 xml:space="preserve">Количество </w:t>
            </w:r>
            <w:proofErr w:type="spellStart"/>
            <w:r w:rsidRPr="00DA0E0C">
              <w:rPr>
                <w:rFonts w:ascii="Times New Roman" w:hAnsi="Times New Roman" w:cs="Times New Roman"/>
                <w:sz w:val="18"/>
                <w:szCs w:val="18"/>
              </w:rPr>
              <w:t>МУПов</w:t>
            </w:r>
            <w:proofErr w:type="spellEnd"/>
            <w:r w:rsidRPr="00DA0E0C">
              <w:rPr>
                <w:rFonts w:ascii="Times New Roman" w:hAnsi="Times New Roman" w:cs="Times New Roman"/>
                <w:sz w:val="18"/>
                <w:szCs w:val="18"/>
              </w:rPr>
              <w:t xml:space="preserve">, </w:t>
            </w:r>
            <w:proofErr w:type="gramStart"/>
            <w:r w:rsidRPr="00DA0E0C">
              <w:rPr>
                <w:rFonts w:ascii="Times New Roman" w:hAnsi="Times New Roman" w:cs="Times New Roman"/>
                <w:sz w:val="18"/>
                <w:szCs w:val="18"/>
              </w:rPr>
              <w:t>действующих</w:t>
            </w:r>
            <w:proofErr w:type="gramEnd"/>
            <w:r w:rsidRPr="00DA0E0C">
              <w:rPr>
                <w:rFonts w:ascii="Times New Roman" w:hAnsi="Times New Roman" w:cs="Times New Roman"/>
                <w:sz w:val="18"/>
                <w:szCs w:val="18"/>
              </w:rPr>
              <w:t xml:space="preserve"> на территории города Липецка, ед.</w:t>
            </w:r>
          </w:p>
        </w:tc>
        <w:tc>
          <w:tcPr>
            <w:tcW w:w="1026" w:type="dxa"/>
          </w:tcPr>
          <w:p w:rsidR="00AA0D76" w:rsidRPr="00F60E84" w:rsidRDefault="00F60E84"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12</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 xml:space="preserve">Проведение анализа оценки финансово-хозяйственной деятельности </w:t>
            </w:r>
            <w:proofErr w:type="spellStart"/>
            <w:r w:rsidRPr="00DA0E0C">
              <w:rPr>
                <w:rFonts w:ascii="Times New Roman" w:hAnsi="Times New Roman" w:cs="Times New Roman"/>
                <w:sz w:val="18"/>
                <w:szCs w:val="18"/>
              </w:rPr>
              <w:t>МУПов</w:t>
            </w:r>
            <w:proofErr w:type="spellEnd"/>
            <w:r w:rsidRPr="00DA0E0C">
              <w:rPr>
                <w:rFonts w:ascii="Times New Roman" w:hAnsi="Times New Roman" w:cs="Times New Roman"/>
                <w:sz w:val="18"/>
                <w:szCs w:val="18"/>
              </w:rPr>
              <w:t xml:space="preserve">, </w:t>
            </w:r>
            <w:proofErr w:type="gramStart"/>
            <w:r w:rsidRPr="00DA0E0C">
              <w:rPr>
                <w:rFonts w:ascii="Times New Roman" w:hAnsi="Times New Roman" w:cs="Times New Roman"/>
                <w:sz w:val="18"/>
                <w:szCs w:val="18"/>
              </w:rPr>
              <w:t>действующих</w:t>
            </w:r>
            <w:proofErr w:type="gramEnd"/>
            <w:r w:rsidRPr="00DA0E0C">
              <w:rPr>
                <w:rFonts w:ascii="Times New Roman" w:hAnsi="Times New Roman" w:cs="Times New Roman"/>
                <w:sz w:val="18"/>
                <w:szCs w:val="18"/>
              </w:rPr>
              <w:t xml:space="preserve"> на территории города Липецка</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C32B62" w:rsidRPr="00DA0E0C" w:rsidTr="00721C9C">
        <w:trPr>
          <w:trHeight w:val="314"/>
        </w:trPr>
        <w:tc>
          <w:tcPr>
            <w:tcW w:w="15451" w:type="dxa"/>
            <w:gridSpan w:val="11"/>
          </w:tcPr>
          <w:p w:rsidR="00C32B62" w:rsidRPr="00DA0E0C" w:rsidRDefault="00C32B62" w:rsidP="00C32B62">
            <w:pPr>
              <w:spacing w:after="0" w:line="240" w:lineRule="auto"/>
              <w:jc w:val="center"/>
              <w:rPr>
                <w:rFonts w:ascii="Times New Roman" w:hAnsi="Times New Roman" w:cs="Times New Roman"/>
                <w:b/>
                <w:sz w:val="18"/>
                <w:szCs w:val="18"/>
              </w:rPr>
            </w:pPr>
            <w:r w:rsidRPr="00DA0E0C">
              <w:rPr>
                <w:rFonts w:ascii="Times New Roman" w:hAnsi="Times New Roman" w:cs="Times New Roman"/>
                <w:b/>
                <w:sz w:val="18"/>
                <w:szCs w:val="18"/>
              </w:rPr>
              <w:t>Развитие некоммерческих социально-ориентированных организаций</w:t>
            </w:r>
          </w:p>
        </w:tc>
      </w:tr>
      <w:tr w:rsidR="00AA0D76" w:rsidRPr="00DA0E0C" w:rsidTr="00764029">
        <w:trPr>
          <w:trHeight w:val="655"/>
        </w:trPr>
        <w:tc>
          <w:tcPr>
            <w:tcW w:w="408" w:type="dxa"/>
            <w:vMerge w:val="restart"/>
          </w:tcPr>
          <w:p w:rsidR="00AA0D76" w:rsidRPr="00DA0E0C" w:rsidRDefault="00AA0D76" w:rsidP="00C32B62">
            <w:pPr>
              <w:spacing w:after="0" w:line="240" w:lineRule="auto"/>
              <w:rPr>
                <w:rFonts w:ascii="Times New Roman" w:hAnsi="Times New Roman" w:cs="Times New Roman"/>
                <w:sz w:val="18"/>
                <w:szCs w:val="18"/>
              </w:rPr>
            </w:pPr>
            <w:r>
              <w:rPr>
                <w:rFonts w:ascii="Times New Roman" w:hAnsi="Times New Roman" w:cs="Times New Roman"/>
                <w:sz w:val="18"/>
                <w:szCs w:val="18"/>
              </w:rPr>
              <w:t>24</w:t>
            </w:r>
            <w:r w:rsidRPr="00DA0E0C">
              <w:rPr>
                <w:rFonts w:ascii="Times New Roman" w:hAnsi="Times New Roman" w:cs="Times New Roman"/>
                <w:sz w:val="18"/>
                <w:szCs w:val="18"/>
              </w:rPr>
              <w:t>.</w:t>
            </w:r>
          </w:p>
        </w:tc>
        <w:tc>
          <w:tcPr>
            <w:tcW w:w="2125" w:type="dxa"/>
            <w:gridSpan w:val="3"/>
            <w:vMerge w:val="restart"/>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Наличие в муниципальных программах мер поддержки социально ориентированных некоммерческих организаций</w:t>
            </w:r>
          </w:p>
        </w:tc>
        <w:tc>
          <w:tcPr>
            <w:tcW w:w="1026" w:type="dxa"/>
          </w:tcPr>
          <w:p w:rsidR="00AA0D76" w:rsidRPr="00F60E84" w:rsidRDefault="00AA0D76"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да</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да</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w:t>
            </w:r>
            <w:r w:rsidRPr="00DA0E0C">
              <w:rPr>
                <w:rFonts w:ascii="Times New Roman" w:hAnsi="Times New Roman" w:cs="Times New Roman"/>
                <w:sz w:val="18"/>
                <w:szCs w:val="18"/>
              </w:rPr>
              <w:t>.1. Оказание поддержки социально ориентирован</w:t>
            </w:r>
            <w:r w:rsidR="00764029">
              <w:rPr>
                <w:rFonts w:ascii="Times New Roman" w:hAnsi="Times New Roman" w:cs="Times New Roman"/>
                <w:sz w:val="18"/>
                <w:szCs w:val="18"/>
              </w:rPr>
              <w:t>ным некоммерческим организациям</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Администрация города Липецка</w:t>
            </w:r>
          </w:p>
        </w:tc>
      </w:tr>
      <w:tr w:rsidR="00AA0D76" w:rsidRPr="00DA0E0C" w:rsidTr="00764029">
        <w:trPr>
          <w:trHeight w:val="923"/>
        </w:trPr>
        <w:tc>
          <w:tcPr>
            <w:tcW w:w="408" w:type="dxa"/>
            <w:vMerge/>
          </w:tcPr>
          <w:p w:rsidR="00AA0D76" w:rsidRPr="00DA0E0C" w:rsidRDefault="00AA0D76" w:rsidP="00C32B62">
            <w:pPr>
              <w:spacing w:after="0" w:line="240" w:lineRule="auto"/>
              <w:rPr>
                <w:rFonts w:ascii="Times New Roman" w:hAnsi="Times New Roman" w:cs="Times New Roman"/>
                <w:sz w:val="18"/>
                <w:szCs w:val="18"/>
              </w:rPr>
            </w:pPr>
          </w:p>
        </w:tc>
        <w:tc>
          <w:tcPr>
            <w:tcW w:w="2125" w:type="dxa"/>
            <w:gridSpan w:val="3"/>
            <w:vMerge/>
          </w:tcPr>
          <w:p w:rsidR="00AA0D76" w:rsidRPr="00DA0E0C" w:rsidRDefault="00AA0D76" w:rsidP="00C32B62">
            <w:pPr>
              <w:spacing w:after="0" w:line="240" w:lineRule="auto"/>
              <w:rPr>
                <w:rFonts w:ascii="Times New Roman" w:hAnsi="Times New Roman" w:cs="Times New Roman"/>
                <w:sz w:val="18"/>
                <w:szCs w:val="18"/>
              </w:rPr>
            </w:pP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Количество проведенных городских мероприятий с участием социально ориентированных некоммерческих организаций, ед.</w:t>
            </w:r>
          </w:p>
        </w:tc>
        <w:tc>
          <w:tcPr>
            <w:tcW w:w="1026" w:type="dxa"/>
          </w:tcPr>
          <w:p w:rsidR="00AA0D76" w:rsidRPr="00F60E84" w:rsidRDefault="00F60E84" w:rsidP="00993219">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5</w:t>
            </w:r>
          </w:p>
        </w:tc>
        <w:tc>
          <w:tcPr>
            <w:tcW w:w="995"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12</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2</w:t>
            </w:r>
            <w:r>
              <w:rPr>
                <w:rFonts w:ascii="Times New Roman" w:hAnsi="Times New Roman" w:cs="Times New Roman"/>
                <w:sz w:val="18"/>
                <w:szCs w:val="18"/>
              </w:rPr>
              <w:t>4</w:t>
            </w:r>
            <w:r w:rsidRPr="00DA0E0C">
              <w:rPr>
                <w:rFonts w:ascii="Times New Roman" w:hAnsi="Times New Roman" w:cs="Times New Roman"/>
                <w:sz w:val="18"/>
                <w:szCs w:val="18"/>
              </w:rPr>
              <w:t>.2. Взаимодействие органов местного самоуправления с социально ориентированными некоммерческими организациями</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Администрация города Липецка</w:t>
            </w:r>
          </w:p>
        </w:tc>
      </w:tr>
      <w:tr w:rsidR="00C32B62" w:rsidRPr="00DA0E0C" w:rsidTr="007418C6">
        <w:trPr>
          <w:trHeight w:val="320"/>
        </w:trPr>
        <w:tc>
          <w:tcPr>
            <w:tcW w:w="15451" w:type="dxa"/>
            <w:gridSpan w:val="11"/>
          </w:tcPr>
          <w:p w:rsidR="00C32B62" w:rsidRPr="007418C6" w:rsidRDefault="00C32B62" w:rsidP="00C32B62">
            <w:pPr>
              <w:tabs>
                <w:tab w:val="left" w:pos="5984"/>
              </w:tabs>
              <w:spacing w:after="0" w:line="240" w:lineRule="auto"/>
              <w:jc w:val="center"/>
              <w:rPr>
                <w:rFonts w:ascii="Times New Roman" w:hAnsi="Times New Roman" w:cs="Times New Roman"/>
                <w:b/>
                <w:sz w:val="18"/>
                <w:szCs w:val="18"/>
              </w:rPr>
            </w:pPr>
            <w:r w:rsidRPr="007418C6">
              <w:rPr>
                <w:rFonts w:ascii="Times New Roman" w:hAnsi="Times New Roman" w:cs="Times New Roman"/>
                <w:b/>
                <w:sz w:val="18"/>
                <w:szCs w:val="18"/>
              </w:rPr>
              <w:t xml:space="preserve">Развитие механизмов </w:t>
            </w:r>
            <w:proofErr w:type="spellStart"/>
            <w:r w:rsidRPr="007418C6">
              <w:rPr>
                <w:rFonts w:ascii="Times New Roman" w:hAnsi="Times New Roman" w:cs="Times New Roman"/>
                <w:b/>
                <w:sz w:val="18"/>
                <w:szCs w:val="18"/>
              </w:rPr>
              <w:t>муниципально</w:t>
            </w:r>
            <w:proofErr w:type="spellEnd"/>
            <w:r w:rsidRPr="007418C6">
              <w:rPr>
                <w:rFonts w:ascii="Times New Roman" w:hAnsi="Times New Roman" w:cs="Times New Roman"/>
                <w:b/>
                <w:sz w:val="18"/>
                <w:szCs w:val="18"/>
              </w:rPr>
              <w:t>-частного партнерства (МЧП)</w:t>
            </w:r>
          </w:p>
        </w:tc>
      </w:tr>
      <w:tr w:rsidR="00AA0D76" w:rsidRPr="00DA0E0C" w:rsidTr="00AA0D76">
        <w:trPr>
          <w:trHeight w:val="1167"/>
        </w:trPr>
        <w:tc>
          <w:tcPr>
            <w:tcW w:w="408" w:type="dxa"/>
          </w:tcPr>
          <w:p w:rsidR="00AA0D76" w:rsidRPr="00DA0E0C" w:rsidRDefault="00AA0D76" w:rsidP="00C32B62">
            <w:pPr>
              <w:spacing w:after="0" w:line="240" w:lineRule="auto"/>
              <w:rPr>
                <w:rFonts w:ascii="Times New Roman" w:hAnsi="Times New Roman" w:cs="Times New Roman"/>
                <w:sz w:val="18"/>
                <w:szCs w:val="18"/>
              </w:rPr>
            </w:pPr>
            <w:r>
              <w:rPr>
                <w:rFonts w:ascii="Times New Roman" w:hAnsi="Times New Roman" w:cs="Times New Roman"/>
                <w:sz w:val="18"/>
                <w:szCs w:val="18"/>
              </w:rPr>
              <w:t>25</w:t>
            </w:r>
            <w:r w:rsidRPr="00DA0E0C">
              <w:rPr>
                <w:rFonts w:ascii="Times New Roman" w:hAnsi="Times New Roman" w:cs="Times New Roman"/>
                <w:sz w:val="18"/>
                <w:szCs w:val="18"/>
              </w:rPr>
              <w:t>.</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Содействие развитию практики применения механизмов МЧП</w:t>
            </w:r>
          </w:p>
        </w:tc>
        <w:tc>
          <w:tcPr>
            <w:tcW w:w="381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Наличие  в муниципальной  практике проектов  с применением механизмов МЧП, ед.</w:t>
            </w:r>
          </w:p>
        </w:tc>
        <w:tc>
          <w:tcPr>
            <w:tcW w:w="1026" w:type="dxa"/>
          </w:tcPr>
          <w:p w:rsidR="00AA0D76" w:rsidRPr="00F60E84" w:rsidRDefault="00F60E84" w:rsidP="00AA0D76">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4</w:t>
            </w:r>
          </w:p>
        </w:tc>
        <w:tc>
          <w:tcPr>
            <w:tcW w:w="995" w:type="dxa"/>
          </w:tcPr>
          <w:p w:rsidR="00AA0D76" w:rsidRPr="00DA0E0C" w:rsidRDefault="00AA0D76" w:rsidP="00AA0D76">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6</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Формирование нормативной правовой базы муниципального образования для реализации проектов с применением механизмов МЧП</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2019-2021 гг.</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AA0D76" w:rsidRPr="00DA0E0C" w:rsidTr="00AA0D76">
        <w:trPr>
          <w:trHeight w:val="2022"/>
        </w:trPr>
        <w:tc>
          <w:tcPr>
            <w:tcW w:w="408" w:type="dxa"/>
          </w:tcPr>
          <w:p w:rsidR="00AA0D76" w:rsidRPr="00DA0E0C" w:rsidRDefault="00AA0D76" w:rsidP="00C32B62">
            <w:pPr>
              <w:spacing w:after="0" w:line="240" w:lineRule="auto"/>
              <w:rPr>
                <w:rFonts w:ascii="Times New Roman" w:hAnsi="Times New Roman" w:cs="Times New Roman"/>
                <w:sz w:val="18"/>
                <w:szCs w:val="18"/>
              </w:rPr>
            </w:pPr>
            <w:r>
              <w:rPr>
                <w:rFonts w:ascii="Times New Roman" w:hAnsi="Times New Roman" w:cs="Times New Roman"/>
                <w:sz w:val="18"/>
                <w:szCs w:val="18"/>
              </w:rPr>
              <w:t>26</w:t>
            </w:r>
            <w:r w:rsidRPr="00DA0E0C">
              <w:rPr>
                <w:rFonts w:ascii="Times New Roman" w:hAnsi="Times New Roman" w:cs="Times New Roman"/>
                <w:sz w:val="18"/>
                <w:szCs w:val="18"/>
              </w:rPr>
              <w:t>.</w:t>
            </w:r>
          </w:p>
        </w:tc>
        <w:tc>
          <w:tcPr>
            <w:tcW w:w="2125" w:type="dxa"/>
            <w:gridSpan w:val="3"/>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Обеспечение равных условий доступа к информации о планируемых к реализации и реализуемых проектах с применением механизмов  МЧП</w:t>
            </w:r>
          </w:p>
        </w:tc>
        <w:tc>
          <w:tcPr>
            <w:tcW w:w="3810" w:type="dxa"/>
          </w:tcPr>
          <w:p w:rsidR="00AA0D76" w:rsidRPr="00DA0E0C" w:rsidRDefault="00AA0D76" w:rsidP="0005314A">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Объем сведений о планируемых к реализации и реализуемых проектах с применением механизмов  МЧП</w:t>
            </w:r>
            <w:bookmarkStart w:id="0" w:name="_GoBack"/>
            <w:bookmarkEnd w:id="0"/>
            <w:r w:rsidRPr="00DA0E0C">
              <w:rPr>
                <w:rFonts w:ascii="Times New Roman" w:hAnsi="Times New Roman" w:cs="Times New Roman"/>
                <w:sz w:val="18"/>
                <w:szCs w:val="18"/>
              </w:rPr>
              <w:t xml:space="preserve"> размещенн</w:t>
            </w:r>
            <w:r w:rsidR="0005314A">
              <w:rPr>
                <w:rFonts w:ascii="Times New Roman" w:hAnsi="Times New Roman" w:cs="Times New Roman"/>
                <w:sz w:val="18"/>
                <w:szCs w:val="18"/>
              </w:rPr>
              <w:t>ых</w:t>
            </w:r>
            <w:r w:rsidRPr="00DA0E0C">
              <w:rPr>
                <w:rFonts w:ascii="Times New Roman" w:hAnsi="Times New Roman" w:cs="Times New Roman"/>
                <w:sz w:val="18"/>
                <w:szCs w:val="18"/>
              </w:rPr>
              <w:t xml:space="preserve"> в сети Интернет, %</w:t>
            </w:r>
          </w:p>
        </w:tc>
        <w:tc>
          <w:tcPr>
            <w:tcW w:w="1026" w:type="dxa"/>
          </w:tcPr>
          <w:p w:rsidR="00AA0D76" w:rsidRPr="00F60E84" w:rsidRDefault="00AA0D76" w:rsidP="00AA0D76">
            <w:pPr>
              <w:spacing w:after="0" w:line="240" w:lineRule="auto"/>
              <w:jc w:val="center"/>
              <w:rPr>
                <w:rFonts w:ascii="Times New Roman" w:hAnsi="Times New Roman" w:cs="Times New Roman"/>
                <w:sz w:val="18"/>
                <w:szCs w:val="18"/>
              </w:rPr>
            </w:pPr>
            <w:r w:rsidRPr="00F60E84">
              <w:rPr>
                <w:rFonts w:ascii="Times New Roman" w:hAnsi="Times New Roman" w:cs="Times New Roman"/>
                <w:sz w:val="18"/>
                <w:szCs w:val="18"/>
              </w:rPr>
              <w:t>100</w:t>
            </w:r>
          </w:p>
        </w:tc>
        <w:tc>
          <w:tcPr>
            <w:tcW w:w="995" w:type="dxa"/>
          </w:tcPr>
          <w:p w:rsidR="00AA0D76" w:rsidRPr="00DA0E0C" w:rsidRDefault="00AA0D76" w:rsidP="00AA0D76">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100</w:t>
            </w:r>
          </w:p>
        </w:tc>
        <w:tc>
          <w:tcPr>
            <w:tcW w:w="3120" w:type="dxa"/>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 xml:space="preserve">Размещение перечня объектов муниципальной собственности для заключения концессионных соглашений  на официальном сайте РФ для размещения информации о проведении торгов </w:t>
            </w:r>
          </w:p>
        </w:tc>
        <w:tc>
          <w:tcPr>
            <w:tcW w:w="1559" w:type="dxa"/>
          </w:tcPr>
          <w:p w:rsidR="00AA0D76" w:rsidRPr="00DA0E0C" w:rsidRDefault="00AA0D76" w:rsidP="00993219">
            <w:pPr>
              <w:spacing w:after="0" w:line="240" w:lineRule="auto"/>
              <w:jc w:val="center"/>
              <w:rPr>
                <w:rFonts w:ascii="Times New Roman" w:hAnsi="Times New Roman" w:cs="Times New Roman"/>
                <w:sz w:val="18"/>
                <w:szCs w:val="18"/>
              </w:rPr>
            </w:pPr>
            <w:r w:rsidRPr="00DA0E0C">
              <w:rPr>
                <w:rFonts w:ascii="Times New Roman" w:hAnsi="Times New Roman" w:cs="Times New Roman"/>
                <w:sz w:val="18"/>
                <w:szCs w:val="18"/>
              </w:rPr>
              <w:t>ежегодно</w:t>
            </w:r>
          </w:p>
        </w:tc>
        <w:tc>
          <w:tcPr>
            <w:tcW w:w="2408" w:type="dxa"/>
            <w:gridSpan w:val="2"/>
          </w:tcPr>
          <w:p w:rsidR="00AA0D76" w:rsidRPr="00DA0E0C" w:rsidRDefault="00AA0D76" w:rsidP="00993219">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bl>
    <w:p w:rsidR="00CC3141" w:rsidRPr="00DA0E0C" w:rsidRDefault="00CC3141">
      <w:pPr>
        <w:pStyle w:val="ConsPlusNormal"/>
        <w:jc w:val="both"/>
        <w:rPr>
          <w:rFonts w:ascii="Times New Roman" w:hAnsi="Times New Roman" w:cs="Times New Roman"/>
          <w:sz w:val="18"/>
          <w:szCs w:val="18"/>
        </w:rPr>
      </w:pPr>
    </w:p>
    <w:sectPr w:rsidR="00CC3141" w:rsidRPr="00DA0E0C" w:rsidSect="0029122F">
      <w:pgSz w:w="16838" w:h="11905" w:orient="landscape"/>
      <w:pgMar w:top="567"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A2"/>
    <w:multiLevelType w:val="multilevel"/>
    <w:tmpl w:val="5E08A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5464C51"/>
    <w:multiLevelType w:val="multilevel"/>
    <w:tmpl w:val="0D90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7E44386"/>
    <w:multiLevelType w:val="multilevel"/>
    <w:tmpl w:val="7CCC3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A543870"/>
    <w:multiLevelType w:val="multilevel"/>
    <w:tmpl w:val="AD180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A9E565D"/>
    <w:multiLevelType w:val="multilevel"/>
    <w:tmpl w:val="6B24B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2E595A6B"/>
    <w:multiLevelType w:val="multilevel"/>
    <w:tmpl w:val="F9DA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3130FE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84DC0"/>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3000B"/>
    <w:multiLevelType w:val="multilevel"/>
    <w:tmpl w:val="A3E86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9BD0A75"/>
    <w:multiLevelType w:val="multilevel"/>
    <w:tmpl w:val="BA8E6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4DD8148A"/>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920A7"/>
    <w:multiLevelType w:val="multilevel"/>
    <w:tmpl w:val="DCE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4EE153D8"/>
    <w:multiLevelType w:val="multilevel"/>
    <w:tmpl w:val="A0A08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598635FD"/>
    <w:multiLevelType w:val="multilevel"/>
    <w:tmpl w:val="C158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E996E02"/>
    <w:multiLevelType w:val="multilevel"/>
    <w:tmpl w:val="0DF009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65BC2840"/>
    <w:multiLevelType w:val="multilevel"/>
    <w:tmpl w:val="A0C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71580824"/>
    <w:multiLevelType w:val="multilevel"/>
    <w:tmpl w:val="E2CEB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7A0606F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1"/>
  </w:num>
  <w:num w:numId="5">
    <w:abstractNumId w:val="0"/>
  </w:num>
  <w:num w:numId="6">
    <w:abstractNumId w:val="15"/>
  </w:num>
  <w:num w:numId="7">
    <w:abstractNumId w:val="3"/>
  </w:num>
  <w:num w:numId="8">
    <w:abstractNumId w:val="11"/>
  </w:num>
  <w:num w:numId="9">
    <w:abstractNumId w:val="9"/>
  </w:num>
  <w:num w:numId="10">
    <w:abstractNumId w:val="5"/>
  </w:num>
  <w:num w:numId="11">
    <w:abstractNumId w:val="6"/>
  </w:num>
  <w:num w:numId="12">
    <w:abstractNumId w:val="4"/>
  </w:num>
  <w:num w:numId="13">
    <w:abstractNumId w:val="8"/>
  </w:num>
  <w:num w:numId="14">
    <w:abstractNumId w:val="16"/>
  </w:num>
  <w:num w:numId="15">
    <w:abstractNumId w:val="10"/>
  </w:num>
  <w:num w:numId="16">
    <w:abstractNumId w:val="7"/>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4"/>
    <w:rsid w:val="00001843"/>
    <w:rsid w:val="0000394D"/>
    <w:rsid w:val="00004F40"/>
    <w:rsid w:val="0000570E"/>
    <w:rsid w:val="0000594E"/>
    <w:rsid w:val="00007998"/>
    <w:rsid w:val="00007AFB"/>
    <w:rsid w:val="000131CD"/>
    <w:rsid w:val="000136EF"/>
    <w:rsid w:val="00014116"/>
    <w:rsid w:val="000150A9"/>
    <w:rsid w:val="0001607A"/>
    <w:rsid w:val="00017FE8"/>
    <w:rsid w:val="0002035B"/>
    <w:rsid w:val="00020916"/>
    <w:rsid w:val="00020A2D"/>
    <w:rsid w:val="0002165F"/>
    <w:rsid w:val="00022BC6"/>
    <w:rsid w:val="0002333D"/>
    <w:rsid w:val="000245AC"/>
    <w:rsid w:val="00024CF5"/>
    <w:rsid w:val="00027825"/>
    <w:rsid w:val="00027BDE"/>
    <w:rsid w:val="00027C2A"/>
    <w:rsid w:val="00027D48"/>
    <w:rsid w:val="00030AEF"/>
    <w:rsid w:val="00031A32"/>
    <w:rsid w:val="00034317"/>
    <w:rsid w:val="00037F45"/>
    <w:rsid w:val="00041FD7"/>
    <w:rsid w:val="000430AB"/>
    <w:rsid w:val="00043A06"/>
    <w:rsid w:val="00044BAB"/>
    <w:rsid w:val="0004513E"/>
    <w:rsid w:val="00045DA8"/>
    <w:rsid w:val="00046BEB"/>
    <w:rsid w:val="00050B22"/>
    <w:rsid w:val="0005225D"/>
    <w:rsid w:val="0005314A"/>
    <w:rsid w:val="00053F11"/>
    <w:rsid w:val="00054B90"/>
    <w:rsid w:val="00054C1E"/>
    <w:rsid w:val="000554A1"/>
    <w:rsid w:val="00055A5F"/>
    <w:rsid w:val="0005600D"/>
    <w:rsid w:val="00056D78"/>
    <w:rsid w:val="00057249"/>
    <w:rsid w:val="000574FE"/>
    <w:rsid w:val="00062CFC"/>
    <w:rsid w:val="000633AF"/>
    <w:rsid w:val="000637AC"/>
    <w:rsid w:val="00066114"/>
    <w:rsid w:val="0007161A"/>
    <w:rsid w:val="0007795E"/>
    <w:rsid w:val="000830E8"/>
    <w:rsid w:val="000871A5"/>
    <w:rsid w:val="0009089B"/>
    <w:rsid w:val="00091721"/>
    <w:rsid w:val="000919AF"/>
    <w:rsid w:val="00093737"/>
    <w:rsid w:val="000A1234"/>
    <w:rsid w:val="000A2B26"/>
    <w:rsid w:val="000A4E5B"/>
    <w:rsid w:val="000B0A3D"/>
    <w:rsid w:val="000B2191"/>
    <w:rsid w:val="000B2D46"/>
    <w:rsid w:val="000B369B"/>
    <w:rsid w:val="000B38C4"/>
    <w:rsid w:val="000B6D39"/>
    <w:rsid w:val="000B7959"/>
    <w:rsid w:val="000C01F5"/>
    <w:rsid w:val="000C0794"/>
    <w:rsid w:val="000C1072"/>
    <w:rsid w:val="000C1787"/>
    <w:rsid w:val="000C22A2"/>
    <w:rsid w:val="000C263A"/>
    <w:rsid w:val="000C7FA8"/>
    <w:rsid w:val="000D12B0"/>
    <w:rsid w:val="000D1B1A"/>
    <w:rsid w:val="000D2C1E"/>
    <w:rsid w:val="000D3669"/>
    <w:rsid w:val="000D5EBE"/>
    <w:rsid w:val="000D5F99"/>
    <w:rsid w:val="000D6983"/>
    <w:rsid w:val="000D7736"/>
    <w:rsid w:val="000E050E"/>
    <w:rsid w:val="000E2152"/>
    <w:rsid w:val="000E2EA2"/>
    <w:rsid w:val="000E4CDA"/>
    <w:rsid w:val="000E59AF"/>
    <w:rsid w:val="000E711B"/>
    <w:rsid w:val="000F0E82"/>
    <w:rsid w:val="000F2858"/>
    <w:rsid w:val="000F3F11"/>
    <w:rsid w:val="000F4035"/>
    <w:rsid w:val="000F60CB"/>
    <w:rsid w:val="00101AA1"/>
    <w:rsid w:val="00101B38"/>
    <w:rsid w:val="00102D24"/>
    <w:rsid w:val="00103D77"/>
    <w:rsid w:val="0010491F"/>
    <w:rsid w:val="00104D51"/>
    <w:rsid w:val="00105CB1"/>
    <w:rsid w:val="001078C6"/>
    <w:rsid w:val="0011275A"/>
    <w:rsid w:val="001128F5"/>
    <w:rsid w:val="00113D41"/>
    <w:rsid w:val="00121718"/>
    <w:rsid w:val="00122952"/>
    <w:rsid w:val="00127E62"/>
    <w:rsid w:val="00130847"/>
    <w:rsid w:val="00131EAB"/>
    <w:rsid w:val="0013237A"/>
    <w:rsid w:val="0013284F"/>
    <w:rsid w:val="00132DE0"/>
    <w:rsid w:val="0013411B"/>
    <w:rsid w:val="0013430C"/>
    <w:rsid w:val="001344E8"/>
    <w:rsid w:val="00134F32"/>
    <w:rsid w:val="0013548E"/>
    <w:rsid w:val="00136CB0"/>
    <w:rsid w:val="0014657D"/>
    <w:rsid w:val="001475CC"/>
    <w:rsid w:val="00147751"/>
    <w:rsid w:val="001512B7"/>
    <w:rsid w:val="00151E75"/>
    <w:rsid w:val="00163001"/>
    <w:rsid w:val="00164BF2"/>
    <w:rsid w:val="001666B2"/>
    <w:rsid w:val="001678FE"/>
    <w:rsid w:val="00171561"/>
    <w:rsid w:val="00172907"/>
    <w:rsid w:val="00172DB9"/>
    <w:rsid w:val="001735DD"/>
    <w:rsid w:val="00175F4D"/>
    <w:rsid w:val="00176B80"/>
    <w:rsid w:val="001770EB"/>
    <w:rsid w:val="0018185D"/>
    <w:rsid w:val="001846DC"/>
    <w:rsid w:val="00184B6D"/>
    <w:rsid w:val="00186C87"/>
    <w:rsid w:val="001916D2"/>
    <w:rsid w:val="00191846"/>
    <w:rsid w:val="001920BF"/>
    <w:rsid w:val="0019791C"/>
    <w:rsid w:val="001A3FFB"/>
    <w:rsid w:val="001A45C2"/>
    <w:rsid w:val="001A5736"/>
    <w:rsid w:val="001A73A8"/>
    <w:rsid w:val="001B0FB6"/>
    <w:rsid w:val="001B342C"/>
    <w:rsid w:val="001B52FE"/>
    <w:rsid w:val="001B5C39"/>
    <w:rsid w:val="001C2292"/>
    <w:rsid w:val="001C3998"/>
    <w:rsid w:val="001C494E"/>
    <w:rsid w:val="001C4F61"/>
    <w:rsid w:val="001C66CE"/>
    <w:rsid w:val="001C7191"/>
    <w:rsid w:val="001D1A49"/>
    <w:rsid w:val="001D1ADF"/>
    <w:rsid w:val="001D236D"/>
    <w:rsid w:val="001D640A"/>
    <w:rsid w:val="001D67BD"/>
    <w:rsid w:val="001E0A46"/>
    <w:rsid w:val="001E1256"/>
    <w:rsid w:val="001E3BAC"/>
    <w:rsid w:val="001E51E0"/>
    <w:rsid w:val="001E560C"/>
    <w:rsid w:val="001E5854"/>
    <w:rsid w:val="001F11F6"/>
    <w:rsid w:val="001F178F"/>
    <w:rsid w:val="001F3F49"/>
    <w:rsid w:val="001F598E"/>
    <w:rsid w:val="001F624D"/>
    <w:rsid w:val="001F6950"/>
    <w:rsid w:val="001F7BB1"/>
    <w:rsid w:val="00201134"/>
    <w:rsid w:val="00203D44"/>
    <w:rsid w:val="00211797"/>
    <w:rsid w:val="00213056"/>
    <w:rsid w:val="002131DB"/>
    <w:rsid w:val="0021573F"/>
    <w:rsid w:val="002209FF"/>
    <w:rsid w:val="00220E81"/>
    <w:rsid w:val="002243C4"/>
    <w:rsid w:val="00225659"/>
    <w:rsid w:val="00225A5C"/>
    <w:rsid w:val="00231839"/>
    <w:rsid w:val="0023307B"/>
    <w:rsid w:val="0023323C"/>
    <w:rsid w:val="002370A3"/>
    <w:rsid w:val="0024006B"/>
    <w:rsid w:val="00241A6B"/>
    <w:rsid w:val="00241FF2"/>
    <w:rsid w:val="00242B5D"/>
    <w:rsid w:val="002445B4"/>
    <w:rsid w:val="002513C1"/>
    <w:rsid w:val="00252A4D"/>
    <w:rsid w:val="00252C9F"/>
    <w:rsid w:val="002533BD"/>
    <w:rsid w:val="0025587F"/>
    <w:rsid w:val="00257A89"/>
    <w:rsid w:val="0026019E"/>
    <w:rsid w:val="00260510"/>
    <w:rsid w:val="00262229"/>
    <w:rsid w:val="002625AB"/>
    <w:rsid w:val="0026294B"/>
    <w:rsid w:val="00263A70"/>
    <w:rsid w:val="00264111"/>
    <w:rsid w:val="00264633"/>
    <w:rsid w:val="002647F1"/>
    <w:rsid w:val="00266611"/>
    <w:rsid w:val="00266C8E"/>
    <w:rsid w:val="00267546"/>
    <w:rsid w:val="002704F6"/>
    <w:rsid w:val="0027082F"/>
    <w:rsid w:val="00272780"/>
    <w:rsid w:val="0027524D"/>
    <w:rsid w:val="00275CC3"/>
    <w:rsid w:val="0028079D"/>
    <w:rsid w:val="00280F1B"/>
    <w:rsid w:val="002816B3"/>
    <w:rsid w:val="00283002"/>
    <w:rsid w:val="00285559"/>
    <w:rsid w:val="00285D02"/>
    <w:rsid w:val="00290A7F"/>
    <w:rsid w:val="0029122F"/>
    <w:rsid w:val="002935FE"/>
    <w:rsid w:val="0029550F"/>
    <w:rsid w:val="00295556"/>
    <w:rsid w:val="00295CBB"/>
    <w:rsid w:val="002A0114"/>
    <w:rsid w:val="002A1481"/>
    <w:rsid w:val="002A3B40"/>
    <w:rsid w:val="002A5B1D"/>
    <w:rsid w:val="002B2857"/>
    <w:rsid w:val="002B49B7"/>
    <w:rsid w:val="002B7DFB"/>
    <w:rsid w:val="002C140D"/>
    <w:rsid w:val="002C54FA"/>
    <w:rsid w:val="002D01D8"/>
    <w:rsid w:val="002D3225"/>
    <w:rsid w:val="002D4097"/>
    <w:rsid w:val="002D609C"/>
    <w:rsid w:val="002D625A"/>
    <w:rsid w:val="002D6839"/>
    <w:rsid w:val="002D7169"/>
    <w:rsid w:val="002D74D2"/>
    <w:rsid w:val="002D78D8"/>
    <w:rsid w:val="002E0918"/>
    <w:rsid w:val="002E1C4F"/>
    <w:rsid w:val="002E345D"/>
    <w:rsid w:val="002E3E70"/>
    <w:rsid w:val="002E5ECE"/>
    <w:rsid w:val="002F21C5"/>
    <w:rsid w:val="002F364F"/>
    <w:rsid w:val="002F3C95"/>
    <w:rsid w:val="002F5674"/>
    <w:rsid w:val="002F793E"/>
    <w:rsid w:val="00300907"/>
    <w:rsid w:val="00302E7D"/>
    <w:rsid w:val="00305771"/>
    <w:rsid w:val="0030766E"/>
    <w:rsid w:val="00312915"/>
    <w:rsid w:val="00315162"/>
    <w:rsid w:val="0031542B"/>
    <w:rsid w:val="00315580"/>
    <w:rsid w:val="0032100C"/>
    <w:rsid w:val="0032342C"/>
    <w:rsid w:val="003237F5"/>
    <w:rsid w:val="00330810"/>
    <w:rsid w:val="00333269"/>
    <w:rsid w:val="00334B12"/>
    <w:rsid w:val="003373F2"/>
    <w:rsid w:val="003431CC"/>
    <w:rsid w:val="0034553E"/>
    <w:rsid w:val="0034586C"/>
    <w:rsid w:val="00345FAC"/>
    <w:rsid w:val="00350F9B"/>
    <w:rsid w:val="00353FD1"/>
    <w:rsid w:val="00355B57"/>
    <w:rsid w:val="00360402"/>
    <w:rsid w:val="00360F74"/>
    <w:rsid w:val="0036170B"/>
    <w:rsid w:val="00362E33"/>
    <w:rsid w:val="00363C91"/>
    <w:rsid w:val="0036726B"/>
    <w:rsid w:val="0037139B"/>
    <w:rsid w:val="0037407C"/>
    <w:rsid w:val="00374568"/>
    <w:rsid w:val="00374A21"/>
    <w:rsid w:val="00380891"/>
    <w:rsid w:val="00387091"/>
    <w:rsid w:val="00391069"/>
    <w:rsid w:val="00391D16"/>
    <w:rsid w:val="003944B4"/>
    <w:rsid w:val="00396442"/>
    <w:rsid w:val="00396FA2"/>
    <w:rsid w:val="0039744F"/>
    <w:rsid w:val="0039774F"/>
    <w:rsid w:val="003A12F1"/>
    <w:rsid w:val="003A423F"/>
    <w:rsid w:val="003A4A60"/>
    <w:rsid w:val="003A70CA"/>
    <w:rsid w:val="003A7E67"/>
    <w:rsid w:val="003B14F4"/>
    <w:rsid w:val="003B1AC8"/>
    <w:rsid w:val="003B2746"/>
    <w:rsid w:val="003B4336"/>
    <w:rsid w:val="003B529D"/>
    <w:rsid w:val="003C1FF7"/>
    <w:rsid w:val="003C2BE6"/>
    <w:rsid w:val="003C3BF4"/>
    <w:rsid w:val="003C4853"/>
    <w:rsid w:val="003C4D08"/>
    <w:rsid w:val="003C5560"/>
    <w:rsid w:val="003C6CB4"/>
    <w:rsid w:val="003C6E45"/>
    <w:rsid w:val="003D1CD1"/>
    <w:rsid w:val="003D2215"/>
    <w:rsid w:val="003D30F6"/>
    <w:rsid w:val="003E2BEB"/>
    <w:rsid w:val="003E3084"/>
    <w:rsid w:val="003E74AF"/>
    <w:rsid w:val="003E7948"/>
    <w:rsid w:val="003F56A2"/>
    <w:rsid w:val="003F71E2"/>
    <w:rsid w:val="003F76FB"/>
    <w:rsid w:val="004004FF"/>
    <w:rsid w:val="0040266A"/>
    <w:rsid w:val="0040328B"/>
    <w:rsid w:val="0040486F"/>
    <w:rsid w:val="004062BA"/>
    <w:rsid w:val="00406B59"/>
    <w:rsid w:val="00406CE1"/>
    <w:rsid w:val="00407374"/>
    <w:rsid w:val="004100B2"/>
    <w:rsid w:val="004101DC"/>
    <w:rsid w:val="00410C45"/>
    <w:rsid w:val="0041144D"/>
    <w:rsid w:val="00412645"/>
    <w:rsid w:val="0041285E"/>
    <w:rsid w:val="00414D9D"/>
    <w:rsid w:val="0041589A"/>
    <w:rsid w:val="004161B7"/>
    <w:rsid w:val="0041648E"/>
    <w:rsid w:val="00416E95"/>
    <w:rsid w:val="00417929"/>
    <w:rsid w:val="00420279"/>
    <w:rsid w:val="004212A1"/>
    <w:rsid w:val="004218CB"/>
    <w:rsid w:val="00421D81"/>
    <w:rsid w:val="00423722"/>
    <w:rsid w:val="004247C2"/>
    <w:rsid w:val="00424EDD"/>
    <w:rsid w:val="00426929"/>
    <w:rsid w:val="0043185A"/>
    <w:rsid w:val="0043449E"/>
    <w:rsid w:val="00436F6D"/>
    <w:rsid w:val="0043763B"/>
    <w:rsid w:val="00440A03"/>
    <w:rsid w:val="00441DD8"/>
    <w:rsid w:val="00442E4C"/>
    <w:rsid w:val="004450C7"/>
    <w:rsid w:val="004455A3"/>
    <w:rsid w:val="00445BC8"/>
    <w:rsid w:val="004466A3"/>
    <w:rsid w:val="00446860"/>
    <w:rsid w:val="0045136B"/>
    <w:rsid w:val="0045460A"/>
    <w:rsid w:val="00455114"/>
    <w:rsid w:val="00464857"/>
    <w:rsid w:val="00464F6C"/>
    <w:rsid w:val="004656FC"/>
    <w:rsid w:val="00466329"/>
    <w:rsid w:val="00467485"/>
    <w:rsid w:val="00472E0E"/>
    <w:rsid w:val="00476C66"/>
    <w:rsid w:val="004805A7"/>
    <w:rsid w:val="00481394"/>
    <w:rsid w:val="004838A9"/>
    <w:rsid w:val="00483EA8"/>
    <w:rsid w:val="00486D2F"/>
    <w:rsid w:val="00487C07"/>
    <w:rsid w:val="00491CA0"/>
    <w:rsid w:val="00491F05"/>
    <w:rsid w:val="00493E53"/>
    <w:rsid w:val="004947D8"/>
    <w:rsid w:val="004A0B3F"/>
    <w:rsid w:val="004A19EE"/>
    <w:rsid w:val="004A2B11"/>
    <w:rsid w:val="004A4929"/>
    <w:rsid w:val="004A4D68"/>
    <w:rsid w:val="004A78BB"/>
    <w:rsid w:val="004B097B"/>
    <w:rsid w:val="004B3953"/>
    <w:rsid w:val="004B3C24"/>
    <w:rsid w:val="004C00FC"/>
    <w:rsid w:val="004C1481"/>
    <w:rsid w:val="004C1897"/>
    <w:rsid w:val="004C3873"/>
    <w:rsid w:val="004C3B55"/>
    <w:rsid w:val="004C59A9"/>
    <w:rsid w:val="004D07CB"/>
    <w:rsid w:val="004D19F7"/>
    <w:rsid w:val="004D2914"/>
    <w:rsid w:val="004D29C5"/>
    <w:rsid w:val="004D5597"/>
    <w:rsid w:val="004E289C"/>
    <w:rsid w:val="004E4219"/>
    <w:rsid w:val="004E57A3"/>
    <w:rsid w:val="004E7DB9"/>
    <w:rsid w:val="004F1983"/>
    <w:rsid w:val="0050286B"/>
    <w:rsid w:val="0050484C"/>
    <w:rsid w:val="00511C25"/>
    <w:rsid w:val="00512D6C"/>
    <w:rsid w:val="0051302F"/>
    <w:rsid w:val="00516961"/>
    <w:rsid w:val="00516BD7"/>
    <w:rsid w:val="005209C4"/>
    <w:rsid w:val="00523197"/>
    <w:rsid w:val="00523AED"/>
    <w:rsid w:val="00524072"/>
    <w:rsid w:val="00527DC5"/>
    <w:rsid w:val="005374D0"/>
    <w:rsid w:val="005377CE"/>
    <w:rsid w:val="00545DCE"/>
    <w:rsid w:val="00545EC4"/>
    <w:rsid w:val="00546F62"/>
    <w:rsid w:val="00547089"/>
    <w:rsid w:val="00547A3E"/>
    <w:rsid w:val="005503FD"/>
    <w:rsid w:val="00554CE5"/>
    <w:rsid w:val="00555579"/>
    <w:rsid w:val="00555E14"/>
    <w:rsid w:val="00556E33"/>
    <w:rsid w:val="00556FE0"/>
    <w:rsid w:val="00560167"/>
    <w:rsid w:val="00564FBF"/>
    <w:rsid w:val="005650B0"/>
    <w:rsid w:val="005650B1"/>
    <w:rsid w:val="00567CCA"/>
    <w:rsid w:val="00567D81"/>
    <w:rsid w:val="00571733"/>
    <w:rsid w:val="0057242C"/>
    <w:rsid w:val="00572E6C"/>
    <w:rsid w:val="005732AD"/>
    <w:rsid w:val="0057427C"/>
    <w:rsid w:val="00575FE2"/>
    <w:rsid w:val="0058077B"/>
    <w:rsid w:val="0058172C"/>
    <w:rsid w:val="00582A45"/>
    <w:rsid w:val="00584957"/>
    <w:rsid w:val="0058521F"/>
    <w:rsid w:val="0058759E"/>
    <w:rsid w:val="00587D7F"/>
    <w:rsid w:val="00590AA7"/>
    <w:rsid w:val="005920AB"/>
    <w:rsid w:val="00596D58"/>
    <w:rsid w:val="00597D2A"/>
    <w:rsid w:val="005A1EC5"/>
    <w:rsid w:val="005A433E"/>
    <w:rsid w:val="005A4F58"/>
    <w:rsid w:val="005A55BC"/>
    <w:rsid w:val="005B0635"/>
    <w:rsid w:val="005B0B19"/>
    <w:rsid w:val="005B39C5"/>
    <w:rsid w:val="005B4235"/>
    <w:rsid w:val="005B46BB"/>
    <w:rsid w:val="005B5992"/>
    <w:rsid w:val="005B5A98"/>
    <w:rsid w:val="005B5DC9"/>
    <w:rsid w:val="005B7E6A"/>
    <w:rsid w:val="005C258C"/>
    <w:rsid w:val="005C7D3C"/>
    <w:rsid w:val="005D1CE9"/>
    <w:rsid w:val="005D5663"/>
    <w:rsid w:val="005D585B"/>
    <w:rsid w:val="005D6032"/>
    <w:rsid w:val="005D65C1"/>
    <w:rsid w:val="005D6763"/>
    <w:rsid w:val="005E2A9F"/>
    <w:rsid w:val="005E3CED"/>
    <w:rsid w:val="005E4437"/>
    <w:rsid w:val="005E5A98"/>
    <w:rsid w:val="005F09D5"/>
    <w:rsid w:val="005F3025"/>
    <w:rsid w:val="005F3534"/>
    <w:rsid w:val="005F41A9"/>
    <w:rsid w:val="005F5A47"/>
    <w:rsid w:val="005F6A43"/>
    <w:rsid w:val="005F6CCD"/>
    <w:rsid w:val="005F7ACE"/>
    <w:rsid w:val="00600E0F"/>
    <w:rsid w:val="006025C5"/>
    <w:rsid w:val="00607554"/>
    <w:rsid w:val="0061305B"/>
    <w:rsid w:val="006157C0"/>
    <w:rsid w:val="00615952"/>
    <w:rsid w:val="00621107"/>
    <w:rsid w:val="006219C8"/>
    <w:rsid w:val="0062417B"/>
    <w:rsid w:val="0062427C"/>
    <w:rsid w:val="006243C2"/>
    <w:rsid w:val="006247A5"/>
    <w:rsid w:val="006248EF"/>
    <w:rsid w:val="00624E94"/>
    <w:rsid w:val="00626635"/>
    <w:rsid w:val="0062732E"/>
    <w:rsid w:val="00627903"/>
    <w:rsid w:val="00630156"/>
    <w:rsid w:val="006301E7"/>
    <w:rsid w:val="006302F2"/>
    <w:rsid w:val="00631D56"/>
    <w:rsid w:val="00632FDD"/>
    <w:rsid w:val="006332D5"/>
    <w:rsid w:val="0063559D"/>
    <w:rsid w:val="00640BC4"/>
    <w:rsid w:val="0064462D"/>
    <w:rsid w:val="00645B9D"/>
    <w:rsid w:val="0064648B"/>
    <w:rsid w:val="00652A94"/>
    <w:rsid w:val="00653E38"/>
    <w:rsid w:val="00654679"/>
    <w:rsid w:val="0065578B"/>
    <w:rsid w:val="006568FC"/>
    <w:rsid w:val="0065715E"/>
    <w:rsid w:val="00657490"/>
    <w:rsid w:val="00662431"/>
    <w:rsid w:val="00663571"/>
    <w:rsid w:val="006679D3"/>
    <w:rsid w:val="00680525"/>
    <w:rsid w:val="006805EC"/>
    <w:rsid w:val="00680FE3"/>
    <w:rsid w:val="006837A2"/>
    <w:rsid w:val="006857F7"/>
    <w:rsid w:val="0068600E"/>
    <w:rsid w:val="00686782"/>
    <w:rsid w:val="0069085E"/>
    <w:rsid w:val="00692EB2"/>
    <w:rsid w:val="006A05FB"/>
    <w:rsid w:val="006A5AA2"/>
    <w:rsid w:val="006A6161"/>
    <w:rsid w:val="006A64AB"/>
    <w:rsid w:val="006A7716"/>
    <w:rsid w:val="006B3AFD"/>
    <w:rsid w:val="006B3B85"/>
    <w:rsid w:val="006B5569"/>
    <w:rsid w:val="006B5BCB"/>
    <w:rsid w:val="006B6949"/>
    <w:rsid w:val="006B7335"/>
    <w:rsid w:val="006C16C2"/>
    <w:rsid w:val="006C186D"/>
    <w:rsid w:val="006C2B58"/>
    <w:rsid w:val="006C320E"/>
    <w:rsid w:val="006C38B1"/>
    <w:rsid w:val="006C45E0"/>
    <w:rsid w:val="006C5981"/>
    <w:rsid w:val="006C61B0"/>
    <w:rsid w:val="006C6BFA"/>
    <w:rsid w:val="006C71FE"/>
    <w:rsid w:val="006D061D"/>
    <w:rsid w:val="006D1EA7"/>
    <w:rsid w:val="006D3170"/>
    <w:rsid w:val="006D3D59"/>
    <w:rsid w:val="006D54A2"/>
    <w:rsid w:val="006D67DD"/>
    <w:rsid w:val="006D696B"/>
    <w:rsid w:val="006E0138"/>
    <w:rsid w:val="006E1CC1"/>
    <w:rsid w:val="006E263F"/>
    <w:rsid w:val="006E2E58"/>
    <w:rsid w:val="006E3C1C"/>
    <w:rsid w:val="006E4784"/>
    <w:rsid w:val="006E670F"/>
    <w:rsid w:val="006E70A2"/>
    <w:rsid w:val="006F11E7"/>
    <w:rsid w:val="006F22C9"/>
    <w:rsid w:val="006F59AA"/>
    <w:rsid w:val="006F5EC7"/>
    <w:rsid w:val="006F7B2E"/>
    <w:rsid w:val="006F7D97"/>
    <w:rsid w:val="0070004F"/>
    <w:rsid w:val="00703182"/>
    <w:rsid w:val="00706ED8"/>
    <w:rsid w:val="00707527"/>
    <w:rsid w:val="00710742"/>
    <w:rsid w:val="00712B26"/>
    <w:rsid w:val="007164CB"/>
    <w:rsid w:val="00716620"/>
    <w:rsid w:val="00716DCF"/>
    <w:rsid w:val="00721C9C"/>
    <w:rsid w:val="007241D0"/>
    <w:rsid w:val="00724E2F"/>
    <w:rsid w:val="007254F0"/>
    <w:rsid w:val="00726239"/>
    <w:rsid w:val="00730075"/>
    <w:rsid w:val="007318D1"/>
    <w:rsid w:val="0073312E"/>
    <w:rsid w:val="00733351"/>
    <w:rsid w:val="007339EA"/>
    <w:rsid w:val="00733A56"/>
    <w:rsid w:val="0073491D"/>
    <w:rsid w:val="00735AA3"/>
    <w:rsid w:val="007374C4"/>
    <w:rsid w:val="0074064A"/>
    <w:rsid w:val="007414CA"/>
    <w:rsid w:val="00741597"/>
    <w:rsid w:val="007418C6"/>
    <w:rsid w:val="007445C5"/>
    <w:rsid w:val="00745197"/>
    <w:rsid w:val="007467ED"/>
    <w:rsid w:val="00747C4D"/>
    <w:rsid w:val="00750966"/>
    <w:rsid w:val="007509EC"/>
    <w:rsid w:val="00753994"/>
    <w:rsid w:val="00753AE4"/>
    <w:rsid w:val="00754C31"/>
    <w:rsid w:val="00754DDC"/>
    <w:rsid w:val="007563EF"/>
    <w:rsid w:val="00764029"/>
    <w:rsid w:val="007640D3"/>
    <w:rsid w:val="00765823"/>
    <w:rsid w:val="00771B26"/>
    <w:rsid w:val="00771F59"/>
    <w:rsid w:val="00773890"/>
    <w:rsid w:val="00773FC6"/>
    <w:rsid w:val="00776C86"/>
    <w:rsid w:val="007800A1"/>
    <w:rsid w:val="00780DCC"/>
    <w:rsid w:val="00781119"/>
    <w:rsid w:val="00782E69"/>
    <w:rsid w:val="0078337A"/>
    <w:rsid w:val="00784730"/>
    <w:rsid w:val="00785A05"/>
    <w:rsid w:val="00785F9A"/>
    <w:rsid w:val="00793C83"/>
    <w:rsid w:val="007948F3"/>
    <w:rsid w:val="0079688E"/>
    <w:rsid w:val="00797042"/>
    <w:rsid w:val="007A023F"/>
    <w:rsid w:val="007A21B1"/>
    <w:rsid w:val="007A2C66"/>
    <w:rsid w:val="007A393B"/>
    <w:rsid w:val="007A4959"/>
    <w:rsid w:val="007A60E8"/>
    <w:rsid w:val="007B2D62"/>
    <w:rsid w:val="007B5293"/>
    <w:rsid w:val="007B6506"/>
    <w:rsid w:val="007B681D"/>
    <w:rsid w:val="007B750C"/>
    <w:rsid w:val="007C0A9F"/>
    <w:rsid w:val="007C1CF7"/>
    <w:rsid w:val="007C2A97"/>
    <w:rsid w:val="007C43F6"/>
    <w:rsid w:val="007C505F"/>
    <w:rsid w:val="007C7AEE"/>
    <w:rsid w:val="007D004D"/>
    <w:rsid w:val="007D12B8"/>
    <w:rsid w:val="007D17A7"/>
    <w:rsid w:val="007D17D0"/>
    <w:rsid w:val="007D2A61"/>
    <w:rsid w:val="007D2C7F"/>
    <w:rsid w:val="007D31C1"/>
    <w:rsid w:val="007D5066"/>
    <w:rsid w:val="007E27E8"/>
    <w:rsid w:val="007E2A5F"/>
    <w:rsid w:val="007E47FA"/>
    <w:rsid w:val="007E66B6"/>
    <w:rsid w:val="007F04DD"/>
    <w:rsid w:val="007F0DEE"/>
    <w:rsid w:val="007F43D2"/>
    <w:rsid w:val="007F4CB1"/>
    <w:rsid w:val="007F6CD6"/>
    <w:rsid w:val="007F6E32"/>
    <w:rsid w:val="007F7AE9"/>
    <w:rsid w:val="0080078E"/>
    <w:rsid w:val="00800D72"/>
    <w:rsid w:val="00803391"/>
    <w:rsid w:val="0080355C"/>
    <w:rsid w:val="00805B37"/>
    <w:rsid w:val="008060CB"/>
    <w:rsid w:val="008127C9"/>
    <w:rsid w:val="00813FB2"/>
    <w:rsid w:val="008153A0"/>
    <w:rsid w:val="00822161"/>
    <w:rsid w:val="00822268"/>
    <w:rsid w:val="008248C8"/>
    <w:rsid w:val="008260F4"/>
    <w:rsid w:val="008261C9"/>
    <w:rsid w:val="00826C95"/>
    <w:rsid w:val="0082715C"/>
    <w:rsid w:val="008316CE"/>
    <w:rsid w:val="00835A83"/>
    <w:rsid w:val="00836DF4"/>
    <w:rsid w:val="0084196B"/>
    <w:rsid w:val="00844EBE"/>
    <w:rsid w:val="00853E2B"/>
    <w:rsid w:val="00855002"/>
    <w:rsid w:val="00862208"/>
    <w:rsid w:val="008713CA"/>
    <w:rsid w:val="0087240F"/>
    <w:rsid w:val="00881751"/>
    <w:rsid w:val="00883590"/>
    <w:rsid w:val="0088720F"/>
    <w:rsid w:val="00887EE8"/>
    <w:rsid w:val="00887F1C"/>
    <w:rsid w:val="00890D08"/>
    <w:rsid w:val="00890FDC"/>
    <w:rsid w:val="00892527"/>
    <w:rsid w:val="00894EA8"/>
    <w:rsid w:val="0089512E"/>
    <w:rsid w:val="008959D4"/>
    <w:rsid w:val="00895CB2"/>
    <w:rsid w:val="008967D1"/>
    <w:rsid w:val="008A05B7"/>
    <w:rsid w:val="008A0A8E"/>
    <w:rsid w:val="008A2EB1"/>
    <w:rsid w:val="008A3DA3"/>
    <w:rsid w:val="008A56E0"/>
    <w:rsid w:val="008A5805"/>
    <w:rsid w:val="008B03BA"/>
    <w:rsid w:val="008B36A2"/>
    <w:rsid w:val="008B52E6"/>
    <w:rsid w:val="008B6A76"/>
    <w:rsid w:val="008B785E"/>
    <w:rsid w:val="008C1160"/>
    <w:rsid w:val="008C18E4"/>
    <w:rsid w:val="008D0EEA"/>
    <w:rsid w:val="008D2820"/>
    <w:rsid w:val="008D4198"/>
    <w:rsid w:val="008E19D9"/>
    <w:rsid w:val="008F0790"/>
    <w:rsid w:val="008F0F74"/>
    <w:rsid w:val="008F3BD7"/>
    <w:rsid w:val="008F3E5A"/>
    <w:rsid w:val="008F5593"/>
    <w:rsid w:val="008F5BD8"/>
    <w:rsid w:val="008F6A8A"/>
    <w:rsid w:val="008F79F2"/>
    <w:rsid w:val="00900619"/>
    <w:rsid w:val="00900935"/>
    <w:rsid w:val="00900984"/>
    <w:rsid w:val="0090141F"/>
    <w:rsid w:val="0090327A"/>
    <w:rsid w:val="009048B3"/>
    <w:rsid w:val="00906F45"/>
    <w:rsid w:val="009103A6"/>
    <w:rsid w:val="00910749"/>
    <w:rsid w:val="00911A1F"/>
    <w:rsid w:val="00920B03"/>
    <w:rsid w:val="00921B8A"/>
    <w:rsid w:val="00922D04"/>
    <w:rsid w:val="009256E4"/>
    <w:rsid w:val="0092726F"/>
    <w:rsid w:val="0093085F"/>
    <w:rsid w:val="00932BA6"/>
    <w:rsid w:val="00933D95"/>
    <w:rsid w:val="009350FF"/>
    <w:rsid w:val="009360CD"/>
    <w:rsid w:val="00937A58"/>
    <w:rsid w:val="00941A70"/>
    <w:rsid w:val="00942D38"/>
    <w:rsid w:val="0094362D"/>
    <w:rsid w:val="009464C2"/>
    <w:rsid w:val="00947DE3"/>
    <w:rsid w:val="0095267B"/>
    <w:rsid w:val="00953D83"/>
    <w:rsid w:val="0095423C"/>
    <w:rsid w:val="009542EC"/>
    <w:rsid w:val="00954EC8"/>
    <w:rsid w:val="009565A9"/>
    <w:rsid w:val="00960AE5"/>
    <w:rsid w:val="0096668D"/>
    <w:rsid w:val="0096749F"/>
    <w:rsid w:val="00967F68"/>
    <w:rsid w:val="009701DF"/>
    <w:rsid w:val="00970BC2"/>
    <w:rsid w:val="009720F0"/>
    <w:rsid w:val="00972917"/>
    <w:rsid w:val="0097304F"/>
    <w:rsid w:val="009756C0"/>
    <w:rsid w:val="00976DC9"/>
    <w:rsid w:val="00977FC6"/>
    <w:rsid w:val="00982438"/>
    <w:rsid w:val="0098249A"/>
    <w:rsid w:val="009842E1"/>
    <w:rsid w:val="0098473E"/>
    <w:rsid w:val="00984859"/>
    <w:rsid w:val="009900CF"/>
    <w:rsid w:val="00990B47"/>
    <w:rsid w:val="00991D28"/>
    <w:rsid w:val="00993111"/>
    <w:rsid w:val="00993219"/>
    <w:rsid w:val="00993EB3"/>
    <w:rsid w:val="00993F4F"/>
    <w:rsid w:val="00994163"/>
    <w:rsid w:val="009A0FB5"/>
    <w:rsid w:val="009A12F7"/>
    <w:rsid w:val="009A7AA5"/>
    <w:rsid w:val="009B0F41"/>
    <w:rsid w:val="009B28BD"/>
    <w:rsid w:val="009B3301"/>
    <w:rsid w:val="009B54ED"/>
    <w:rsid w:val="009C5C99"/>
    <w:rsid w:val="009D064D"/>
    <w:rsid w:val="009D2ABD"/>
    <w:rsid w:val="009D317C"/>
    <w:rsid w:val="009D4FD9"/>
    <w:rsid w:val="009E0038"/>
    <w:rsid w:val="009E00C2"/>
    <w:rsid w:val="009E0520"/>
    <w:rsid w:val="009E1628"/>
    <w:rsid w:val="009E56C0"/>
    <w:rsid w:val="009F15A4"/>
    <w:rsid w:val="009F2533"/>
    <w:rsid w:val="009F2DE6"/>
    <w:rsid w:val="009F43AA"/>
    <w:rsid w:val="009F7D9B"/>
    <w:rsid w:val="00A000E1"/>
    <w:rsid w:val="00A00D3D"/>
    <w:rsid w:val="00A00F9E"/>
    <w:rsid w:val="00A010C6"/>
    <w:rsid w:val="00A01103"/>
    <w:rsid w:val="00A01DE8"/>
    <w:rsid w:val="00A02483"/>
    <w:rsid w:val="00A12155"/>
    <w:rsid w:val="00A142CD"/>
    <w:rsid w:val="00A154A7"/>
    <w:rsid w:val="00A2020E"/>
    <w:rsid w:val="00A206E8"/>
    <w:rsid w:val="00A210EF"/>
    <w:rsid w:val="00A21895"/>
    <w:rsid w:val="00A240F0"/>
    <w:rsid w:val="00A24A8F"/>
    <w:rsid w:val="00A271E0"/>
    <w:rsid w:val="00A30355"/>
    <w:rsid w:val="00A30B12"/>
    <w:rsid w:val="00A310F2"/>
    <w:rsid w:val="00A4130A"/>
    <w:rsid w:val="00A41931"/>
    <w:rsid w:val="00A431B4"/>
    <w:rsid w:val="00A43BA0"/>
    <w:rsid w:val="00A46368"/>
    <w:rsid w:val="00A5064E"/>
    <w:rsid w:val="00A506AD"/>
    <w:rsid w:val="00A5153A"/>
    <w:rsid w:val="00A51B40"/>
    <w:rsid w:val="00A521E5"/>
    <w:rsid w:val="00A54D39"/>
    <w:rsid w:val="00A57773"/>
    <w:rsid w:val="00A60409"/>
    <w:rsid w:val="00A6052C"/>
    <w:rsid w:val="00A61688"/>
    <w:rsid w:val="00A66A16"/>
    <w:rsid w:val="00A66F90"/>
    <w:rsid w:val="00A67726"/>
    <w:rsid w:val="00A67C93"/>
    <w:rsid w:val="00A704E2"/>
    <w:rsid w:val="00A75317"/>
    <w:rsid w:val="00A77A07"/>
    <w:rsid w:val="00A80069"/>
    <w:rsid w:val="00A85FC3"/>
    <w:rsid w:val="00A86229"/>
    <w:rsid w:val="00A94118"/>
    <w:rsid w:val="00A94673"/>
    <w:rsid w:val="00A966F5"/>
    <w:rsid w:val="00A9677D"/>
    <w:rsid w:val="00A97327"/>
    <w:rsid w:val="00A973F3"/>
    <w:rsid w:val="00A976A9"/>
    <w:rsid w:val="00AA0982"/>
    <w:rsid w:val="00AA0D76"/>
    <w:rsid w:val="00AA121F"/>
    <w:rsid w:val="00AA29AF"/>
    <w:rsid w:val="00AA3AE2"/>
    <w:rsid w:val="00AA4F72"/>
    <w:rsid w:val="00AA57DA"/>
    <w:rsid w:val="00AA5A78"/>
    <w:rsid w:val="00AA6AEF"/>
    <w:rsid w:val="00AA75E6"/>
    <w:rsid w:val="00AA7D41"/>
    <w:rsid w:val="00AB1343"/>
    <w:rsid w:val="00AB2A94"/>
    <w:rsid w:val="00AB2E2D"/>
    <w:rsid w:val="00AB4FFE"/>
    <w:rsid w:val="00AB5A31"/>
    <w:rsid w:val="00AC05D3"/>
    <w:rsid w:val="00AC05DA"/>
    <w:rsid w:val="00AC311D"/>
    <w:rsid w:val="00AC5DFA"/>
    <w:rsid w:val="00AC7444"/>
    <w:rsid w:val="00AD0F81"/>
    <w:rsid w:val="00AD1B67"/>
    <w:rsid w:val="00AD2ACC"/>
    <w:rsid w:val="00AD49A8"/>
    <w:rsid w:val="00AD568A"/>
    <w:rsid w:val="00AD71FE"/>
    <w:rsid w:val="00AE21E9"/>
    <w:rsid w:val="00AE2539"/>
    <w:rsid w:val="00AE26F7"/>
    <w:rsid w:val="00AE285F"/>
    <w:rsid w:val="00AE32C3"/>
    <w:rsid w:val="00AE7933"/>
    <w:rsid w:val="00AF2C80"/>
    <w:rsid w:val="00AF39BF"/>
    <w:rsid w:val="00AF4D42"/>
    <w:rsid w:val="00AF6E89"/>
    <w:rsid w:val="00AF760E"/>
    <w:rsid w:val="00AF78B8"/>
    <w:rsid w:val="00B0120C"/>
    <w:rsid w:val="00B01901"/>
    <w:rsid w:val="00B01E17"/>
    <w:rsid w:val="00B02897"/>
    <w:rsid w:val="00B06A5C"/>
    <w:rsid w:val="00B10097"/>
    <w:rsid w:val="00B1185B"/>
    <w:rsid w:val="00B121A2"/>
    <w:rsid w:val="00B15893"/>
    <w:rsid w:val="00B177D2"/>
    <w:rsid w:val="00B21ED3"/>
    <w:rsid w:val="00B22289"/>
    <w:rsid w:val="00B22C68"/>
    <w:rsid w:val="00B23B1B"/>
    <w:rsid w:val="00B25283"/>
    <w:rsid w:val="00B27417"/>
    <w:rsid w:val="00B32773"/>
    <w:rsid w:val="00B32EFD"/>
    <w:rsid w:val="00B33C28"/>
    <w:rsid w:val="00B37289"/>
    <w:rsid w:val="00B40142"/>
    <w:rsid w:val="00B40322"/>
    <w:rsid w:val="00B4261A"/>
    <w:rsid w:val="00B42938"/>
    <w:rsid w:val="00B42BF8"/>
    <w:rsid w:val="00B4557F"/>
    <w:rsid w:val="00B4636E"/>
    <w:rsid w:val="00B46B29"/>
    <w:rsid w:val="00B500F7"/>
    <w:rsid w:val="00B50FD6"/>
    <w:rsid w:val="00B522E5"/>
    <w:rsid w:val="00B54BE3"/>
    <w:rsid w:val="00B56361"/>
    <w:rsid w:val="00B57465"/>
    <w:rsid w:val="00B5791F"/>
    <w:rsid w:val="00B60735"/>
    <w:rsid w:val="00B63E12"/>
    <w:rsid w:val="00B653BD"/>
    <w:rsid w:val="00B675D4"/>
    <w:rsid w:val="00B703CD"/>
    <w:rsid w:val="00B811E5"/>
    <w:rsid w:val="00B81201"/>
    <w:rsid w:val="00B85BBC"/>
    <w:rsid w:val="00B86139"/>
    <w:rsid w:val="00B91235"/>
    <w:rsid w:val="00B923D0"/>
    <w:rsid w:val="00B938C9"/>
    <w:rsid w:val="00B93EBC"/>
    <w:rsid w:val="00BA3B19"/>
    <w:rsid w:val="00BA63A7"/>
    <w:rsid w:val="00BA6DFC"/>
    <w:rsid w:val="00BA77E9"/>
    <w:rsid w:val="00BB0959"/>
    <w:rsid w:val="00BB3388"/>
    <w:rsid w:val="00BB5A9C"/>
    <w:rsid w:val="00BB64D8"/>
    <w:rsid w:val="00BB652F"/>
    <w:rsid w:val="00BB6B7A"/>
    <w:rsid w:val="00BC0723"/>
    <w:rsid w:val="00BC2C6D"/>
    <w:rsid w:val="00BC37CA"/>
    <w:rsid w:val="00BC38FD"/>
    <w:rsid w:val="00BC39F9"/>
    <w:rsid w:val="00BC69DF"/>
    <w:rsid w:val="00BD108F"/>
    <w:rsid w:val="00BD1791"/>
    <w:rsid w:val="00BD3ECB"/>
    <w:rsid w:val="00BD5A66"/>
    <w:rsid w:val="00BD61D0"/>
    <w:rsid w:val="00BD6C5F"/>
    <w:rsid w:val="00BE3993"/>
    <w:rsid w:val="00BE4F03"/>
    <w:rsid w:val="00BE675C"/>
    <w:rsid w:val="00BF1212"/>
    <w:rsid w:val="00BF3DAC"/>
    <w:rsid w:val="00BF657C"/>
    <w:rsid w:val="00BF68D5"/>
    <w:rsid w:val="00BF6F57"/>
    <w:rsid w:val="00C01B49"/>
    <w:rsid w:val="00C04AA0"/>
    <w:rsid w:val="00C05D03"/>
    <w:rsid w:val="00C1260F"/>
    <w:rsid w:val="00C17072"/>
    <w:rsid w:val="00C23F51"/>
    <w:rsid w:val="00C25324"/>
    <w:rsid w:val="00C32B62"/>
    <w:rsid w:val="00C32E39"/>
    <w:rsid w:val="00C33415"/>
    <w:rsid w:val="00C3794B"/>
    <w:rsid w:val="00C407C8"/>
    <w:rsid w:val="00C41C5A"/>
    <w:rsid w:val="00C44A29"/>
    <w:rsid w:val="00C4734D"/>
    <w:rsid w:val="00C50AD2"/>
    <w:rsid w:val="00C50B5D"/>
    <w:rsid w:val="00C516B4"/>
    <w:rsid w:val="00C51BC0"/>
    <w:rsid w:val="00C53165"/>
    <w:rsid w:val="00C54E09"/>
    <w:rsid w:val="00C566D9"/>
    <w:rsid w:val="00C61E18"/>
    <w:rsid w:val="00C61E44"/>
    <w:rsid w:val="00C62FE8"/>
    <w:rsid w:val="00C66599"/>
    <w:rsid w:val="00C66A3E"/>
    <w:rsid w:val="00C6720D"/>
    <w:rsid w:val="00C708BB"/>
    <w:rsid w:val="00C719BD"/>
    <w:rsid w:val="00C7304F"/>
    <w:rsid w:val="00C7591F"/>
    <w:rsid w:val="00C77691"/>
    <w:rsid w:val="00C80AA5"/>
    <w:rsid w:val="00C83CBC"/>
    <w:rsid w:val="00C8508C"/>
    <w:rsid w:val="00C863E5"/>
    <w:rsid w:val="00C86BC8"/>
    <w:rsid w:val="00C92231"/>
    <w:rsid w:val="00C938F4"/>
    <w:rsid w:val="00C94643"/>
    <w:rsid w:val="00C94C44"/>
    <w:rsid w:val="00C95271"/>
    <w:rsid w:val="00C952DD"/>
    <w:rsid w:val="00C9540B"/>
    <w:rsid w:val="00C95D34"/>
    <w:rsid w:val="00CA1C45"/>
    <w:rsid w:val="00CA1DFA"/>
    <w:rsid w:val="00CA4FED"/>
    <w:rsid w:val="00CA788C"/>
    <w:rsid w:val="00CB0690"/>
    <w:rsid w:val="00CB0C87"/>
    <w:rsid w:val="00CB0FD1"/>
    <w:rsid w:val="00CB2536"/>
    <w:rsid w:val="00CB5932"/>
    <w:rsid w:val="00CC03B4"/>
    <w:rsid w:val="00CC3141"/>
    <w:rsid w:val="00CC5196"/>
    <w:rsid w:val="00CC5C51"/>
    <w:rsid w:val="00CD53A8"/>
    <w:rsid w:val="00CD5C70"/>
    <w:rsid w:val="00CD6587"/>
    <w:rsid w:val="00CE287F"/>
    <w:rsid w:val="00CE6536"/>
    <w:rsid w:val="00CE7200"/>
    <w:rsid w:val="00CF042E"/>
    <w:rsid w:val="00CF0C25"/>
    <w:rsid w:val="00CF20BD"/>
    <w:rsid w:val="00CF3F9D"/>
    <w:rsid w:val="00CF495A"/>
    <w:rsid w:val="00CF4A9F"/>
    <w:rsid w:val="00D016E2"/>
    <w:rsid w:val="00D022F4"/>
    <w:rsid w:val="00D039B0"/>
    <w:rsid w:val="00D043BC"/>
    <w:rsid w:val="00D04AD6"/>
    <w:rsid w:val="00D056E2"/>
    <w:rsid w:val="00D0684C"/>
    <w:rsid w:val="00D11B98"/>
    <w:rsid w:val="00D12C65"/>
    <w:rsid w:val="00D13E19"/>
    <w:rsid w:val="00D14CBE"/>
    <w:rsid w:val="00D15B2B"/>
    <w:rsid w:val="00D15B3A"/>
    <w:rsid w:val="00D232F5"/>
    <w:rsid w:val="00D25AFD"/>
    <w:rsid w:val="00D25D11"/>
    <w:rsid w:val="00D260EF"/>
    <w:rsid w:val="00D26388"/>
    <w:rsid w:val="00D27A8E"/>
    <w:rsid w:val="00D30259"/>
    <w:rsid w:val="00D31E44"/>
    <w:rsid w:val="00D3421D"/>
    <w:rsid w:val="00D375EC"/>
    <w:rsid w:val="00D4737A"/>
    <w:rsid w:val="00D502D5"/>
    <w:rsid w:val="00D513F3"/>
    <w:rsid w:val="00D517CD"/>
    <w:rsid w:val="00D571D5"/>
    <w:rsid w:val="00D62A0B"/>
    <w:rsid w:val="00D6378D"/>
    <w:rsid w:val="00D67C0B"/>
    <w:rsid w:val="00D67C40"/>
    <w:rsid w:val="00D70DB9"/>
    <w:rsid w:val="00D7122C"/>
    <w:rsid w:val="00D716B6"/>
    <w:rsid w:val="00D73647"/>
    <w:rsid w:val="00D73B1B"/>
    <w:rsid w:val="00D74682"/>
    <w:rsid w:val="00D7554D"/>
    <w:rsid w:val="00D75FFD"/>
    <w:rsid w:val="00D762E7"/>
    <w:rsid w:val="00D7646C"/>
    <w:rsid w:val="00D8193A"/>
    <w:rsid w:val="00D81968"/>
    <w:rsid w:val="00D85402"/>
    <w:rsid w:val="00D85FBB"/>
    <w:rsid w:val="00D86448"/>
    <w:rsid w:val="00D86B38"/>
    <w:rsid w:val="00D905F2"/>
    <w:rsid w:val="00D92C17"/>
    <w:rsid w:val="00D93687"/>
    <w:rsid w:val="00D9564F"/>
    <w:rsid w:val="00D9680E"/>
    <w:rsid w:val="00DA003E"/>
    <w:rsid w:val="00DA0E0C"/>
    <w:rsid w:val="00DA32E7"/>
    <w:rsid w:val="00DA6FC6"/>
    <w:rsid w:val="00DA78D0"/>
    <w:rsid w:val="00DB0322"/>
    <w:rsid w:val="00DB20F2"/>
    <w:rsid w:val="00DB2EDE"/>
    <w:rsid w:val="00DB52E0"/>
    <w:rsid w:val="00DB6202"/>
    <w:rsid w:val="00DB7EBC"/>
    <w:rsid w:val="00DC1B58"/>
    <w:rsid w:val="00DC3CD6"/>
    <w:rsid w:val="00DC3D03"/>
    <w:rsid w:val="00DC4F9A"/>
    <w:rsid w:val="00DC5877"/>
    <w:rsid w:val="00DC5B04"/>
    <w:rsid w:val="00DC683D"/>
    <w:rsid w:val="00DC747B"/>
    <w:rsid w:val="00DD45CB"/>
    <w:rsid w:val="00DD7C48"/>
    <w:rsid w:val="00DE1D34"/>
    <w:rsid w:val="00DE241C"/>
    <w:rsid w:val="00DE58D0"/>
    <w:rsid w:val="00DF33FF"/>
    <w:rsid w:val="00DF42EC"/>
    <w:rsid w:val="00DF54DA"/>
    <w:rsid w:val="00DF740F"/>
    <w:rsid w:val="00DF79AF"/>
    <w:rsid w:val="00E00B97"/>
    <w:rsid w:val="00E00F50"/>
    <w:rsid w:val="00E0120D"/>
    <w:rsid w:val="00E02A2C"/>
    <w:rsid w:val="00E04346"/>
    <w:rsid w:val="00E04729"/>
    <w:rsid w:val="00E0580D"/>
    <w:rsid w:val="00E06383"/>
    <w:rsid w:val="00E0643E"/>
    <w:rsid w:val="00E1098E"/>
    <w:rsid w:val="00E10FBD"/>
    <w:rsid w:val="00E12665"/>
    <w:rsid w:val="00E1293B"/>
    <w:rsid w:val="00E1460A"/>
    <w:rsid w:val="00E14E88"/>
    <w:rsid w:val="00E16B5F"/>
    <w:rsid w:val="00E22424"/>
    <w:rsid w:val="00E24425"/>
    <w:rsid w:val="00E24B4E"/>
    <w:rsid w:val="00E2505A"/>
    <w:rsid w:val="00E25AC0"/>
    <w:rsid w:val="00E26B5F"/>
    <w:rsid w:val="00E3075D"/>
    <w:rsid w:val="00E3099D"/>
    <w:rsid w:val="00E321D9"/>
    <w:rsid w:val="00E326CF"/>
    <w:rsid w:val="00E327B9"/>
    <w:rsid w:val="00E32D80"/>
    <w:rsid w:val="00E338C6"/>
    <w:rsid w:val="00E34063"/>
    <w:rsid w:val="00E35A57"/>
    <w:rsid w:val="00E37CD8"/>
    <w:rsid w:val="00E446C7"/>
    <w:rsid w:val="00E46D89"/>
    <w:rsid w:val="00E47559"/>
    <w:rsid w:val="00E51CB3"/>
    <w:rsid w:val="00E52596"/>
    <w:rsid w:val="00E53106"/>
    <w:rsid w:val="00E531D7"/>
    <w:rsid w:val="00E536A3"/>
    <w:rsid w:val="00E555D0"/>
    <w:rsid w:val="00E56360"/>
    <w:rsid w:val="00E6092D"/>
    <w:rsid w:val="00E63457"/>
    <w:rsid w:val="00E639B3"/>
    <w:rsid w:val="00E63B25"/>
    <w:rsid w:val="00E65201"/>
    <w:rsid w:val="00E65F51"/>
    <w:rsid w:val="00E70148"/>
    <w:rsid w:val="00E701EC"/>
    <w:rsid w:val="00E75111"/>
    <w:rsid w:val="00E7634C"/>
    <w:rsid w:val="00E76FDD"/>
    <w:rsid w:val="00E80870"/>
    <w:rsid w:val="00E8174F"/>
    <w:rsid w:val="00E81A75"/>
    <w:rsid w:val="00E835AC"/>
    <w:rsid w:val="00E849D1"/>
    <w:rsid w:val="00E85C95"/>
    <w:rsid w:val="00E864D9"/>
    <w:rsid w:val="00E9075B"/>
    <w:rsid w:val="00E913A4"/>
    <w:rsid w:val="00E928AF"/>
    <w:rsid w:val="00E94699"/>
    <w:rsid w:val="00E94A8C"/>
    <w:rsid w:val="00E95D3F"/>
    <w:rsid w:val="00E961E0"/>
    <w:rsid w:val="00E96817"/>
    <w:rsid w:val="00E96910"/>
    <w:rsid w:val="00EA3BF2"/>
    <w:rsid w:val="00EA5349"/>
    <w:rsid w:val="00EA5982"/>
    <w:rsid w:val="00EA5F37"/>
    <w:rsid w:val="00EA6F23"/>
    <w:rsid w:val="00EA77F1"/>
    <w:rsid w:val="00EB1EF7"/>
    <w:rsid w:val="00EB6D03"/>
    <w:rsid w:val="00EB7CC4"/>
    <w:rsid w:val="00EB7F6F"/>
    <w:rsid w:val="00EC4F16"/>
    <w:rsid w:val="00ED26A7"/>
    <w:rsid w:val="00ED5A26"/>
    <w:rsid w:val="00ED628C"/>
    <w:rsid w:val="00ED6DD3"/>
    <w:rsid w:val="00ED7D22"/>
    <w:rsid w:val="00EE0510"/>
    <w:rsid w:val="00EE0BDE"/>
    <w:rsid w:val="00EE1E05"/>
    <w:rsid w:val="00EE2A40"/>
    <w:rsid w:val="00EE2E15"/>
    <w:rsid w:val="00EF0376"/>
    <w:rsid w:val="00EF277D"/>
    <w:rsid w:val="00EF3DCF"/>
    <w:rsid w:val="00EF4752"/>
    <w:rsid w:val="00EF4DCC"/>
    <w:rsid w:val="00EF4FB1"/>
    <w:rsid w:val="00EF56FE"/>
    <w:rsid w:val="00EF584F"/>
    <w:rsid w:val="00EF61C4"/>
    <w:rsid w:val="00F0155F"/>
    <w:rsid w:val="00F01D46"/>
    <w:rsid w:val="00F02E44"/>
    <w:rsid w:val="00F03894"/>
    <w:rsid w:val="00F05690"/>
    <w:rsid w:val="00F06CC7"/>
    <w:rsid w:val="00F070BE"/>
    <w:rsid w:val="00F11557"/>
    <w:rsid w:val="00F14E9B"/>
    <w:rsid w:val="00F1694B"/>
    <w:rsid w:val="00F21596"/>
    <w:rsid w:val="00F21898"/>
    <w:rsid w:val="00F25F8A"/>
    <w:rsid w:val="00F26029"/>
    <w:rsid w:val="00F2643A"/>
    <w:rsid w:val="00F26556"/>
    <w:rsid w:val="00F306FD"/>
    <w:rsid w:val="00F3097E"/>
    <w:rsid w:val="00F3117A"/>
    <w:rsid w:val="00F34139"/>
    <w:rsid w:val="00F362FF"/>
    <w:rsid w:val="00F37C05"/>
    <w:rsid w:val="00F412E4"/>
    <w:rsid w:val="00F42670"/>
    <w:rsid w:val="00F451B6"/>
    <w:rsid w:val="00F460C6"/>
    <w:rsid w:val="00F4722E"/>
    <w:rsid w:val="00F47303"/>
    <w:rsid w:val="00F479C1"/>
    <w:rsid w:val="00F5056D"/>
    <w:rsid w:val="00F536B3"/>
    <w:rsid w:val="00F55CD8"/>
    <w:rsid w:val="00F56183"/>
    <w:rsid w:val="00F56817"/>
    <w:rsid w:val="00F60044"/>
    <w:rsid w:val="00F60E84"/>
    <w:rsid w:val="00F61A9F"/>
    <w:rsid w:val="00F630B6"/>
    <w:rsid w:val="00F64838"/>
    <w:rsid w:val="00F658F4"/>
    <w:rsid w:val="00F65B24"/>
    <w:rsid w:val="00F6706F"/>
    <w:rsid w:val="00F67C98"/>
    <w:rsid w:val="00F70700"/>
    <w:rsid w:val="00F7176C"/>
    <w:rsid w:val="00F726F1"/>
    <w:rsid w:val="00F72EF5"/>
    <w:rsid w:val="00F74A1C"/>
    <w:rsid w:val="00F74FBB"/>
    <w:rsid w:val="00F76286"/>
    <w:rsid w:val="00F770D5"/>
    <w:rsid w:val="00F83581"/>
    <w:rsid w:val="00F954FF"/>
    <w:rsid w:val="00F977FE"/>
    <w:rsid w:val="00FA01C5"/>
    <w:rsid w:val="00FA2342"/>
    <w:rsid w:val="00FA2E79"/>
    <w:rsid w:val="00FA44F6"/>
    <w:rsid w:val="00FA497D"/>
    <w:rsid w:val="00FA513C"/>
    <w:rsid w:val="00FA552C"/>
    <w:rsid w:val="00FA5AD9"/>
    <w:rsid w:val="00FB445F"/>
    <w:rsid w:val="00FC15BA"/>
    <w:rsid w:val="00FC1B07"/>
    <w:rsid w:val="00FC1CED"/>
    <w:rsid w:val="00FC3070"/>
    <w:rsid w:val="00FC3F35"/>
    <w:rsid w:val="00FC44A1"/>
    <w:rsid w:val="00FC499D"/>
    <w:rsid w:val="00FC4C1F"/>
    <w:rsid w:val="00FC609B"/>
    <w:rsid w:val="00FC638C"/>
    <w:rsid w:val="00FD4997"/>
    <w:rsid w:val="00FD7D7F"/>
    <w:rsid w:val="00FD7F22"/>
    <w:rsid w:val="00FE0BF9"/>
    <w:rsid w:val="00FE3613"/>
    <w:rsid w:val="00FE3DDE"/>
    <w:rsid w:val="00FE64FA"/>
    <w:rsid w:val="00FE6BB3"/>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uiPriority w:val="34"/>
    <w:qFormat/>
    <w:rsid w:val="001F7BB1"/>
    <w:pPr>
      <w:ind w:left="720"/>
      <w:contextualSpacing/>
    </w:pPr>
  </w:style>
  <w:style w:type="character" w:styleId="a6">
    <w:name w:val="Hyperlink"/>
    <w:basedOn w:val="a0"/>
    <w:uiPriority w:val="99"/>
    <w:unhideWhenUsed/>
    <w:rsid w:val="0027524D"/>
    <w:rPr>
      <w:color w:val="0000FF" w:themeColor="hyperlink"/>
      <w:u w:val="single"/>
    </w:rPr>
  </w:style>
  <w:style w:type="character" w:customStyle="1" w:styleId="29pt">
    <w:name w:val="Основной текст (2) + 9 pt"/>
    <w:basedOn w:val="a0"/>
    <w:rsid w:val="00104D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02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uiPriority w:val="34"/>
    <w:qFormat/>
    <w:rsid w:val="001F7BB1"/>
    <w:pPr>
      <w:ind w:left="720"/>
      <w:contextualSpacing/>
    </w:pPr>
  </w:style>
  <w:style w:type="character" w:styleId="a6">
    <w:name w:val="Hyperlink"/>
    <w:basedOn w:val="a0"/>
    <w:uiPriority w:val="99"/>
    <w:unhideWhenUsed/>
    <w:rsid w:val="0027524D"/>
    <w:rPr>
      <w:color w:val="0000FF" w:themeColor="hyperlink"/>
      <w:u w:val="single"/>
    </w:rPr>
  </w:style>
  <w:style w:type="character" w:customStyle="1" w:styleId="29pt">
    <w:name w:val="Основной текст (2) + 9 pt"/>
    <w:basedOn w:val="a0"/>
    <w:rsid w:val="00104D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02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707145222">
      <w:bodyDiv w:val="1"/>
      <w:marLeft w:val="0"/>
      <w:marRight w:val="0"/>
      <w:marTop w:val="0"/>
      <w:marBottom w:val="0"/>
      <w:divBdr>
        <w:top w:val="none" w:sz="0" w:space="0" w:color="auto"/>
        <w:left w:val="none" w:sz="0" w:space="0" w:color="auto"/>
        <w:bottom w:val="none" w:sz="0" w:space="0" w:color="auto"/>
        <w:right w:val="none" w:sz="0" w:space="0" w:color="auto"/>
      </w:divBdr>
    </w:div>
    <w:div w:id="982924196">
      <w:bodyDiv w:val="1"/>
      <w:marLeft w:val="0"/>
      <w:marRight w:val="0"/>
      <w:marTop w:val="0"/>
      <w:marBottom w:val="0"/>
      <w:divBdr>
        <w:top w:val="none" w:sz="0" w:space="0" w:color="auto"/>
        <w:left w:val="none" w:sz="0" w:space="0" w:color="auto"/>
        <w:bottom w:val="none" w:sz="0" w:space="0" w:color="auto"/>
        <w:right w:val="none" w:sz="0" w:space="0" w:color="auto"/>
      </w:divBdr>
    </w:div>
    <w:div w:id="1395422150">
      <w:bodyDiv w:val="1"/>
      <w:marLeft w:val="0"/>
      <w:marRight w:val="0"/>
      <w:marTop w:val="0"/>
      <w:marBottom w:val="0"/>
      <w:divBdr>
        <w:top w:val="none" w:sz="0" w:space="0" w:color="auto"/>
        <w:left w:val="none" w:sz="0" w:space="0" w:color="auto"/>
        <w:bottom w:val="none" w:sz="0" w:space="0" w:color="auto"/>
        <w:right w:val="none" w:sz="0" w:space="0" w:color="auto"/>
      </w:divBdr>
    </w:div>
    <w:div w:id="1628462654">
      <w:bodyDiv w:val="1"/>
      <w:marLeft w:val="0"/>
      <w:marRight w:val="0"/>
      <w:marTop w:val="0"/>
      <w:marBottom w:val="0"/>
      <w:divBdr>
        <w:top w:val="none" w:sz="0" w:space="0" w:color="auto"/>
        <w:left w:val="none" w:sz="0" w:space="0" w:color="auto"/>
        <w:bottom w:val="none" w:sz="0" w:space="0" w:color="auto"/>
        <w:right w:val="none" w:sz="0" w:space="0" w:color="auto"/>
      </w:divBdr>
    </w:div>
    <w:div w:id="1825197576">
      <w:bodyDiv w:val="1"/>
      <w:marLeft w:val="0"/>
      <w:marRight w:val="0"/>
      <w:marTop w:val="0"/>
      <w:marBottom w:val="0"/>
      <w:divBdr>
        <w:top w:val="none" w:sz="0" w:space="0" w:color="auto"/>
        <w:left w:val="none" w:sz="0" w:space="0" w:color="auto"/>
        <w:bottom w:val="none" w:sz="0" w:space="0" w:color="auto"/>
        <w:right w:val="none" w:sz="0" w:space="0" w:color="auto"/>
      </w:divBdr>
    </w:div>
    <w:div w:id="19377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19D4-11BC-496A-A5DD-E9B885D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11596</TotalTime>
  <Pages>17</Pages>
  <Words>7871</Words>
  <Characters>44871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52637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территориального развития</dc:creator>
  <cp:lastModifiedBy>Попова Eкатерина Cергеевна</cp:lastModifiedBy>
  <cp:revision>882</cp:revision>
  <cp:lastPrinted>2020-08-07T08:54:00Z</cp:lastPrinted>
  <dcterms:created xsi:type="dcterms:W3CDTF">2018-04-17T06:24:00Z</dcterms:created>
  <dcterms:modified xsi:type="dcterms:W3CDTF">2020-08-11T12:12:00Z</dcterms:modified>
</cp:coreProperties>
</file>