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E" w:rsidRDefault="009C7A04" w:rsidP="00796ECD">
      <w:pPr>
        <w:pStyle w:val="20"/>
        <w:shd w:val="clear" w:color="auto" w:fill="auto"/>
        <w:spacing w:after="400" w:line="365" w:lineRule="exact"/>
        <w:ind w:left="60"/>
      </w:pPr>
      <w:r>
        <w:t>Методические рекомендации Всероссийский исторический проект «Лица Победы».</w:t>
      </w:r>
    </w:p>
    <w:p w:rsidR="009D16BE" w:rsidRDefault="009C7A04" w:rsidP="00796ECD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62" w:line="240" w:lineRule="exact"/>
        <w:ind w:left="0" w:firstLine="0"/>
      </w:pPr>
      <w:r>
        <w:t>О проекте.</w:t>
      </w:r>
    </w:p>
    <w:p w:rsidR="009D16BE" w:rsidRDefault="009C7A04" w:rsidP="00796ECD">
      <w:pPr>
        <w:pStyle w:val="20"/>
        <w:shd w:val="clear" w:color="auto" w:fill="auto"/>
        <w:spacing w:line="240" w:lineRule="exact"/>
        <w:ind w:left="20" w:firstLine="700"/>
        <w:jc w:val="both"/>
      </w:pPr>
      <w:r>
        <w:t>Цели: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t xml:space="preserve"> привлечение молодого поколения к истории своей семьи и своей страны;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t xml:space="preserve"> увековечивание личных и семейных подвигов простых людей;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t xml:space="preserve"> создание эффекта укрепления семьи и семейных ценностей;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after="304" w:line="365" w:lineRule="exact"/>
        <w:ind w:left="20" w:firstLine="700"/>
        <w:jc w:val="both"/>
      </w:pPr>
      <w:r>
        <w:t xml:space="preserve"> бережное сохранение памяти о прошлых поколениях.</w:t>
      </w:r>
    </w:p>
    <w:p w:rsidR="009D16BE" w:rsidRPr="00796ECD" w:rsidRDefault="009C7A04" w:rsidP="00796ECD">
      <w:pPr>
        <w:pStyle w:val="1"/>
        <w:shd w:val="clear" w:color="auto" w:fill="auto"/>
        <w:spacing w:line="360" w:lineRule="exact"/>
        <w:ind w:left="20" w:firstLine="700"/>
        <w:jc w:val="both"/>
        <w:rPr>
          <w:b/>
        </w:rPr>
      </w:pPr>
      <w:bookmarkStart w:id="0" w:name="_GoBack"/>
      <w:r w:rsidRPr="00796ECD">
        <w:rPr>
          <w:b/>
        </w:rPr>
        <w:t>Задачи:</w:t>
      </w:r>
    </w:p>
    <w:bookmarkEnd w:id="0"/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0" w:lineRule="exact"/>
        <w:ind w:left="20" w:firstLine="700"/>
        <w:jc w:val="both"/>
      </w:pPr>
      <w:r>
        <w:t xml:space="preserve"> создать крупнейший в мире банк данных фото и текстовых документов,</w:t>
      </w:r>
    </w:p>
    <w:p w:rsidR="009D16BE" w:rsidRDefault="009C7A04" w:rsidP="00796ECD">
      <w:pPr>
        <w:pStyle w:val="1"/>
        <w:shd w:val="clear" w:color="auto" w:fill="auto"/>
        <w:spacing w:line="360" w:lineRule="exact"/>
        <w:ind w:left="20" w:firstLine="700"/>
        <w:jc w:val="both"/>
      </w:pPr>
      <w:r>
        <w:t>отражающих роль каждого, кто внес свой вклад в Великую Победу;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0" w:lineRule="exact"/>
        <w:ind w:left="20" w:firstLine="700"/>
        <w:jc w:val="both"/>
      </w:pPr>
      <w:r>
        <w:t xml:space="preserve"> использовать все современные возможности для создания пространства</w:t>
      </w:r>
    </w:p>
    <w:p w:rsidR="009D16BE" w:rsidRDefault="009C7A04" w:rsidP="00796ECD">
      <w:pPr>
        <w:pStyle w:val="1"/>
        <w:shd w:val="clear" w:color="auto" w:fill="auto"/>
        <w:spacing w:line="360" w:lineRule="exact"/>
        <w:ind w:left="20" w:firstLine="700"/>
        <w:jc w:val="both"/>
      </w:pPr>
      <w:r>
        <w:t>исторической памяти;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after="292" w:line="360" w:lineRule="exact"/>
        <w:ind w:left="20" w:right="20" w:firstLine="700"/>
        <w:jc w:val="both"/>
      </w:pPr>
      <w:r>
        <w:t xml:space="preserve"> привлечь граждан страны к сбору личных архивов и семейных преданий для банка памяти обо всех, кто воевал, трудился в тылу, выжил в оккупации и немецких концлагерях.</w:t>
      </w:r>
    </w:p>
    <w:p w:rsidR="009D16BE" w:rsidRDefault="009C7A04" w:rsidP="00796ECD">
      <w:pPr>
        <w:pStyle w:val="1"/>
        <w:shd w:val="clear" w:color="auto" w:fill="auto"/>
        <w:spacing w:after="308" w:line="370" w:lineRule="exact"/>
        <w:ind w:left="20" w:right="20" w:firstLine="700"/>
        <w:jc w:val="both"/>
      </w:pPr>
      <w:r>
        <w:t xml:space="preserve">Контактные данные: Специалист по работе с молодёжью отдела гражданско- патриотического воспитания ОБУ «Региональный центр </w:t>
      </w:r>
      <w:r w:rsidR="00796ECD">
        <w:t>подготовки</w:t>
      </w:r>
      <w:r>
        <w:t xml:space="preserve"> граждан РФ к военной службе и военно-патриотического воспитания населения Липецкой области» Анастасия Владимировна Булыгин</w:t>
      </w:r>
      <w:r>
        <w:t>а - 8(4742) 47-60-71</w:t>
      </w:r>
    </w:p>
    <w:p w:rsidR="009D16BE" w:rsidRDefault="009C7A04" w:rsidP="00796ECD">
      <w:pPr>
        <w:pStyle w:val="1"/>
        <w:shd w:val="clear" w:color="auto" w:fill="auto"/>
        <w:spacing w:line="360" w:lineRule="exact"/>
        <w:ind w:left="20" w:right="20" w:firstLine="700"/>
        <w:jc w:val="both"/>
      </w:pPr>
      <w:r>
        <w:t>Всенародный исторический депозитарий - это более 150 миллионов фото и текстовых документов, более 150 миллионов судеб. В Музее Победы создана «народная экспозиция», в которой участники проекта «Лица Победы» могут найти портрет своего п</w:t>
      </w:r>
      <w:r>
        <w:t>редка и показать его своим детям и внукам.</w:t>
      </w:r>
    </w:p>
    <w:p w:rsidR="009D16BE" w:rsidRDefault="009C7A04" w:rsidP="00796ECD">
      <w:pPr>
        <w:pStyle w:val="1"/>
        <w:shd w:val="clear" w:color="auto" w:fill="auto"/>
        <w:spacing w:line="360" w:lineRule="exact"/>
        <w:ind w:left="20" w:right="20" w:firstLine="700"/>
        <w:jc w:val="both"/>
      </w:pPr>
      <w:r>
        <w:rPr>
          <w:rStyle w:val="0pt"/>
        </w:rPr>
        <w:t xml:space="preserve">Проект «Лица </w:t>
      </w:r>
      <w:r>
        <w:t xml:space="preserve">Победы» имеет международный статус, граждане любой страны могут </w:t>
      </w:r>
      <w:r>
        <w:rPr>
          <w:rStyle w:val="0pt"/>
        </w:rPr>
        <w:t xml:space="preserve">внести сведения </w:t>
      </w:r>
      <w:r>
        <w:t>о своих близких в исторический депозитарий в Музее Победы и увековечить подвиг поколения, победившего нацизм.</w:t>
      </w:r>
    </w:p>
    <w:p w:rsidR="009D16BE" w:rsidRDefault="009C7A04" w:rsidP="00796ECD">
      <w:pPr>
        <w:pStyle w:val="1"/>
        <w:shd w:val="clear" w:color="auto" w:fill="auto"/>
        <w:spacing w:line="360" w:lineRule="exact"/>
        <w:ind w:left="20" w:right="20" w:firstLine="700"/>
        <w:jc w:val="both"/>
      </w:pPr>
      <w:r>
        <w:t xml:space="preserve">Инициатор </w:t>
      </w:r>
      <w:r>
        <w:t>и оператор Всероссийского исторического проекта «Лица Победы» — Музей Победы на Поклонной горе.</w:t>
      </w:r>
    </w:p>
    <w:p w:rsidR="009D16BE" w:rsidRDefault="009C7A04" w:rsidP="00796ECD">
      <w:pPr>
        <w:pStyle w:val="1"/>
        <w:shd w:val="clear" w:color="auto" w:fill="auto"/>
        <w:spacing w:line="360" w:lineRule="exact"/>
        <w:ind w:left="20" w:firstLine="700"/>
        <w:jc w:val="both"/>
      </w:pPr>
      <w:r>
        <w:t>Музей организует: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</w:pPr>
      <w:r>
        <w:t xml:space="preserve"> создание программно-технологического комплекса по сбору и хранению информации, а также системы обработки материалов в Музее Победы;</w:t>
      </w:r>
    </w:p>
    <w:p w:rsidR="00796ECD" w:rsidRDefault="009C7A04" w:rsidP="00796ECD">
      <w:pPr>
        <w:pStyle w:val="1"/>
        <w:numPr>
          <w:ilvl w:val="0"/>
          <w:numId w:val="2"/>
        </w:numPr>
        <w:shd w:val="clear" w:color="auto" w:fill="auto"/>
        <w:spacing w:line="374" w:lineRule="exact"/>
        <w:ind w:left="20" w:right="20" w:firstLine="700"/>
        <w:jc w:val="both"/>
      </w:pPr>
      <w:r>
        <w:t xml:space="preserve"> разработку системы приема и передачи информации, направляемой по проекту «Лица Победы»;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74" w:lineRule="exact"/>
        <w:ind w:left="20" w:right="20" w:firstLine="700"/>
        <w:jc w:val="both"/>
      </w:pPr>
      <w:r>
        <w:t xml:space="preserve"> </w:t>
      </w:r>
      <w:r>
        <w:t>создание экспозиционно-выставочного пространства в Музее Победы с постоянно действующей экспозицией и интерактивным доступом к материалам проект</w:t>
      </w:r>
      <w:r>
        <w:t>а «Лица Победы»;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lastRenderedPageBreak/>
        <w:t xml:space="preserve"> создание интернет-портала и мобильного приложения «Лица Победы»;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after="400" w:line="365" w:lineRule="exact"/>
        <w:ind w:left="20" w:right="20" w:firstLine="700"/>
        <w:jc w:val="both"/>
      </w:pPr>
      <w:r>
        <w:t xml:space="preserve"> соглашения о партнерстве и поддержке (ОАО «Почта России», ООД «Народный фронт «За Россию», региональные администрации и др.).</w:t>
      </w:r>
    </w:p>
    <w:p w:rsidR="009D16BE" w:rsidRDefault="009C7A04" w:rsidP="00796ECD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27" w:line="240" w:lineRule="exact"/>
        <w:jc w:val="center"/>
      </w:pPr>
      <w:bookmarkStart w:id="1" w:name="bookmark0"/>
      <w:r>
        <w:t xml:space="preserve">Задачи региональных дирекций Года памяти в </w:t>
      </w:r>
      <w:r>
        <w:t>2020 году.</w:t>
      </w:r>
      <w:bookmarkEnd w:id="1"/>
    </w:p>
    <w:p w:rsidR="009D16BE" w:rsidRDefault="009C7A04" w:rsidP="00796ECD">
      <w:pPr>
        <w:pStyle w:val="1"/>
        <w:shd w:val="clear" w:color="auto" w:fill="auto"/>
        <w:spacing w:line="365" w:lineRule="exact"/>
        <w:ind w:left="20" w:firstLine="700"/>
        <w:jc w:val="both"/>
      </w:pPr>
      <w:r>
        <w:rPr>
          <w:rStyle w:val="0pt"/>
        </w:rPr>
        <w:t>Р</w:t>
      </w:r>
      <w:r>
        <w:rPr>
          <w:rStyle w:val="0pt"/>
        </w:rPr>
        <w:t xml:space="preserve">егиональные </w:t>
      </w:r>
      <w:r>
        <w:t>дирекции Года памяти и славы: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right="740" w:firstLine="700"/>
        <w:jc w:val="both"/>
      </w:pPr>
      <w:r>
        <w:t xml:space="preserve"> информируют органы власти региона и органы местного самоуправления о реализации проекта;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</w:pPr>
      <w:r>
        <w:t xml:space="preserve"> обеспечивают административную поддержку по размещению точек информирования и приема документов (при наличии соо</w:t>
      </w:r>
      <w:r>
        <w:t>тветствующих решений) в МФЦ;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</w:pPr>
      <w:r>
        <w:t xml:space="preserve"> оказывают поддержку при организации точек информирования о проекте в образовательных, досуговых, культурных и спортивных организациях;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</w:pPr>
      <w:r>
        <w:rPr>
          <w:rStyle w:val="0pt"/>
        </w:rPr>
        <w:t xml:space="preserve"> обеспечивают </w:t>
      </w:r>
      <w:r>
        <w:t xml:space="preserve">информационное сопровождение проекта: размещение релизов в СМИ </w:t>
      </w:r>
      <w:r>
        <w:rPr>
          <w:rStyle w:val="0pt"/>
        </w:rPr>
        <w:t xml:space="preserve">и </w:t>
      </w:r>
      <w:r>
        <w:t xml:space="preserve">на </w:t>
      </w:r>
      <w:r>
        <w:rPr>
          <w:rStyle w:val="0pt"/>
        </w:rPr>
        <w:t>официальн</w:t>
      </w:r>
      <w:r>
        <w:rPr>
          <w:rStyle w:val="0pt"/>
        </w:rPr>
        <w:t xml:space="preserve">ых </w:t>
      </w:r>
      <w:r>
        <w:t>сайтах органов власти и партнерских общественных организаций;</w:t>
      </w:r>
    </w:p>
    <w:p w:rsidR="009D16BE" w:rsidRDefault="009C7A04" w:rsidP="00796ECD">
      <w:pPr>
        <w:pStyle w:val="1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</w:pPr>
      <w:r>
        <w:t xml:space="preserve"> обеспечивают на региональном уровне взаимодействие с партнерами проекта (ООД «Народный фронт «За Россию», ООД «Бессмертный полк России», ООД «Волонтеры России»).</w:t>
      </w:r>
    </w:p>
    <w:p w:rsidR="009D16BE" w:rsidRDefault="009C7A04" w:rsidP="00796ECD">
      <w:pPr>
        <w:pStyle w:val="11"/>
        <w:shd w:val="clear" w:color="auto" w:fill="auto"/>
        <w:spacing w:before="0" w:after="300" w:line="365" w:lineRule="exact"/>
        <w:jc w:val="center"/>
      </w:pPr>
      <w:bookmarkStart w:id="2" w:name="bookmark1"/>
      <w:r>
        <w:t>3. Реализация проекта</w:t>
      </w:r>
      <w:bookmarkEnd w:id="2"/>
    </w:p>
    <w:p w:rsidR="009D16BE" w:rsidRDefault="009C7A04" w:rsidP="00796ECD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t xml:space="preserve">Перед началом работы с историей Вашего родственника в годы Великой Отечественной войны уточните его/ее фамилию, имя, отчество, годы жизни и место рождения. Отсканируйте фотографию в формате </w:t>
      </w:r>
      <w:r>
        <w:rPr>
          <w:lang w:val="en-US" w:eastAsia="en-US" w:bidi="en-US"/>
        </w:rPr>
        <w:t>jpeg</w:t>
      </w:r>
      <w:r w:rsidRPr="00796ECD">
        <w:rPr>
          <w:lang w:eastAsia="en-US" w:bidi="en-US"/>
        </w:rPr>
        <w:t>.</w:t>
      </w:r>
    </w:p>
    <w:p w:rsidR="009D16BE" w:rsidRDefault="009C7A04" w:rsidP="00796ECD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rPr>
          <w:rStyle w:val="0pt"/>
        </w:rPr>
        <w:t xml:space="preserve">Для каждого </w:t>
      </w:r>
      <w:r>
        <w:t xml:space="preserve">человека потребуется заполнить индивидуальную </w:t>
      </w:r>
      <w:r>
        <w:t>карточку. Количество родственников, истории которых Вы можете внести в депозитарий неограниченно.</w:t>
      </w:r>
    </w:p>
    <w:p w:rsidR="009D16BE" w:rsidRDefault="009C7A04" w:rsidP="00796ECD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t>Присоединиться к проекту «Лица Победы» и передать материалы из своего семейного архива можно с помощью сайта Администрации Липецкой области (Рисунок 1).</w:t>
      </w:r>
    </w:p>
    <w:p w:rsidR="009D16BE" w:rsidRDefault="009C7A04" w:rsidP="00796ECD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t>Все м</w:t>
      </w:r>
      <w:r>
        <w:t>атериалы, собранные в регионе, будут направлены в исторический депозитарий Музея Победы.</w:t>
      </w:r>
    </w:p>
    <w:p w:rsidR="009D16BE" w:rsidRDefault="009C7A04" w:rsidP="00796ECD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rPr>
          <w:rStyle w:val="0pt"/>
        </w:rPr>
        <w:t xml:space="preserve">Все переданные </w:t>
      </w:r>
      <w:r>
        <w:t xml:space="preserve">материалы проходят предварительную модерацию. В </w:t>
      </w:r>
      <w:r>
        <w:rPr>
          <w:rStyle w:val="0pt"/>
        </w:rPr>
        <w:t xml:space="preserve">мультимедийную </w:t>
      </w:r>
      <w:r>
        <w:t xml:space="preserve">экспозицию новые истории от участников проекта «Лица Победы» поступают </w:t>
      </w:r>
      <w:r>
        <w:rPr>
          <w:rStyle w:val="0pt"/>
        </w:rPr>
        <w:t xml:space="preserve">в течение </w:t>
      </w:r>
      <w:r>
        <w:t>месяца.</w:t>
      </w:r>
    </w:p>
    <w:p w:rsidR="009D16BE" w:rsidRDefault="009D16BE" w:rsidP="00796ECD">
      <w:pPr>
        <w:jc w:val="both"/>
        <w:rPr>
          <w:sz w:val="2"/>
          <w:szCs w:val="2"/>
        </w:rPr>
      </w:pPr>
    </w:p>
    <w:sectPr w:rsidR="009D16BE" w:rsidSect="00796ECD">
      <w:pgSz w:w="11906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04" w:rsidRDefault="009C7A04">
      <w:r>
        <w:separator/>
      </w:r>
    </w:p>
  </w:endnote>
  <w:endnote w:type="continuationSeparator" w:id="0">
    <w:p w:rsidR="009C7A04" w:rsidRDefault="009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04" w:rsidRDefault="009C7A04"/>
  </w:footnote>
  <w:footnote w:type="continuationSeparator" w:id="0">
    <w:p w:rsidR="009C7A04" w:rsidRDefault="009C7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1C2B"/>
    <w:multiLevelType w:val="hybridMultilevel"/>
    <w:tmpl w:val="ECF2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0444C"/>
    <w:multiLevelType w:val="multilevel"/>
    <w:tmpl w:val="AC469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3C3375"/>
    <w:multiLevelType w:val="multilevel"/>
    <w:tmpl w:val="A142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16BE"/>
    <w:rsid w:val="00796ECD"/>
    <w:rsid w:val="009C7A04"/>
    <w:rsid w:val="009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4338-B940-49C0-9E9A-B9E47C5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В. Кирин</cp:lastModifiedBy>
  <cp:revision>2</cp:revision>
  <dcterms:created xsi:type="dcterms:W3CDTF">2020-06-17T06:44:00Z</dcterms:created>
  <dcterms:modified xsi:type="dcterms:W3CDTF">2020-06-17T06:52:00Z</dcterms:modified>
</cp:coreProperties>
</file>