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47" w:rsidRPr="00405247" w:rsidRDefault="00405247" w:rsidP="00405247">
      <w:pPr>
        <w:ind w:firstLine="709"/>
        <w:jc w:val="both"/>
        <w:rPr>
          <w:sz w:val="2"/>
          <w:szCs w:val="2"/>
        </w:rPr>
      </w:pPr>
      <w:r w:rsidRPr="00405247">
        <w:rPr>
          <w:sz w:val="2"/>
          <w:szCs w:val="2"/>
        </w:rPr>
        <w:t>Список предприятий, с которыми заключены соглашения «регион-предприятие» в рамках реализации национального проекта «Прои</w:t>
      </w:r>
      <w:r w:rsidR="00082D70">
        <w:rPr>
          <w:sz w:val="2"/>
          <w:szCs w:val="2"/>
        </w:rPr>
        <w:t>зводительность труда и поддерж</w:t>
      </w:r>
    </w:p>
    <w:p w:rsidR="00405247" w:rsidRPr="00405247" w:rsidRDefault="00405247" w:rsidP="00405247">
      <w:pPr>
        <w:ind w:firstLine="709"/>
        <w:jc w:val="both"/>
        <w:rPr>
          <w:sz w:val="2"/>
          <w:szCs w:val="2"/>
        </w:rPr>
      </w:pPr>
    </w:p>
    <w:p w:rsidR="00B445F5" w:rsidRDefault="00405247" w:rsidP="00405247">
      <w:pPr>
        <w:ind w:firstLine="709"/>
        <w:jc w:val="both"/>
        <w:rPr>
          <w:sz w:val="2"/>
          <w:szCs w:val="2"/>
        </w:rPr>
      </w:pPr>
      <w:r w:rsidRPr="00405247">
        <w:rPr>
          <w:sz w:val="2"/>
          <w:szCs w:val="2"/>
        </w:rPr>
        <w:t>занятости»</w:t>
      </w:r>
    </w:p>
    <w:p w:rsidR="00405247" w:rsidRDefault="00405247" w:rsidP="0040524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0" w:name="_GoBack"/>
      <w:r w:rsidRPr="0040524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Список предприятий</w:t>
      </w:r>
      <w:bookmarkEnd w:id="0"/>
      <w:r w:rsidRPr="0040524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, с которыми заключены соглашения «регион-предприятие» в рамках реализации национального проекта «Производительность труда и поддержка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40524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занятости»</w:t>
      </w:r>
    </w:p>
    <w:p w:rsidR="00405247" w:rsidRDefault="00405247" w:rsidP="0040524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0787" w:type="dxa"/>
        <w:tblInd w:w="-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826"/>
        <w:gridCol w:w="1820"/>
        <w:gridCol w:w="14"/>
        <w:gridCol w:w="1978"/>
        <w:gridCol w:w="14"/>
        <w:gridCol w:w="2261"/>
        <w:gridCol w:w="14"/>
        <w:gridCol w:w="10"/>
      </w:tblGrid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№</w:t>
            </w:r>
          </w:p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Наименование предприятия (наименование муниципального образования)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Дата закл. соглашения «регион- предприятие»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Численность</w:t>
            </w:r>
          </w:p>
          <w:p w:rsidR="00405247" w:rsidRPr="00405247" w:rsidRDefault="00405247" w:rsidP="00465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согласно</w:t>
            </w:r>
          </w:p>
          <w:p w:rsidR="00405247" w:rsidRPr="00405247" w:rsidRDefault="00405247" w:rsidP="00465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соглашению,</w:t>
            </w:r>
          </w:p>
          <w:p w:rsidR="00405247" w:rsidRPr="00405247" w:rsidRDefault="00405247" w:rsidP="00465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чел.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Планируемая численность обученных, чел. (не менее 10%)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АО «Елецгидроагрегат» </w:t>
            </w: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(г.Елец)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30.04.2019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704*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70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«Тербунский гончар»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(Тербунский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08.04.2019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157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16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«ПластиФорм»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(Липецкий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30.04.2019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«Агроном-сад»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(Лебедянский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16.05.2019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248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25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«ЧСЗ-Липецк»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(Грязинский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15.05.2019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771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77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«Промстрой эксперт»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24.05.2019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469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47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МУП «Липецкий пассажирский транспорт» </w:t>
            </w: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05.06.2019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725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73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АО «Липецкий хладокомбинат»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17.06.2019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454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45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АО «Липецкцемент»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17.06.2019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377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38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ОАО «Строймаш»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(Лебедянский р-н)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18.06.2019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700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70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ОГУП «Липецкдоравтоцентр»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18.07.2019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="00465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201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120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«МАИ»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(Липецкий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31.07.2019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185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19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«Бипласт»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(Липецкий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07.08.2019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400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40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«Электрома»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08.08.2019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«Фрагария»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(Усманский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29.11.2019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58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6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«Агрофирма Липецк»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(Липецкий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09.12.2019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355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36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«ТК «Елецкие овощи»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(Елецкий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26.09.2019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508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51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АО «Энергия»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(г.Елец)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26.09.2019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="00465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603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160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«ТК ЛипецкАгро»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(Данковский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30.09.2019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823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82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ОГУП «Липецкоблводоканал»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 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24.10.2019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="00465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330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133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«ЛПО Электроаппарат»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 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13.09.2019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341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34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АО «Прогресс»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 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01.09.2019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</w:t>
            </w:r>
            <w:r w:rsidR="00465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150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215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6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АПК «РусАгроАльянс»</w:t>
            </w:r>
          </w:p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(Данковский район)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29.08.2019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506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51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АО «СТП - Станкостроительное предприятие»</w:t>
            </w:r>
          </w:p>
          <w:p w:rsidR="00405247" w:rsidRPr="00405247" w:rsidRDefault="00405247" w:rsidP="00465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 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28.10.2019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69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ООО «Липецкое</w:t>
            </w:r>
          </w:p>
          <w:p w:rsidR="00405247" w:rsidRPr="00405247" w:rsidRDefault="00405247" w:rsidP="00465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станкостроительное</w:t>
            </w:r>
          </w:p>
          <w:p w:rsidR="00405247" w:rsidRPr="00405247" w:rsidRDefault="00405247" w:rsidP="00465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предприятие»</w:t>
            </w:r>
          </w:p>
          <w:p w:rsidR="00405247" w:rsidRPr="00405247" w:rsidRDefault="00405247" w:rsidP="004650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26.09.2019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ООО «МеталлТрейд» </w:t>
            </w: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(г.Липецк)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19.12.2019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</w:t>
            </w:r>
          </w:p>
        </w:tc>
      </w:tr>
      <w:tr w:rsidR="00405247" w:rsidRPr="00405247" w:rsidTr="0046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" w:type="dxa"/>
          <w:trHeight w:hRule="exact" w:val="302"/>
        </w:trPr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Всего: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14</w:t>
            </w:r>
            <w:r w:rsidR="00465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335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47" w:rsidRPr="00405247" w:rsidRDefault="00405247" w:rsidP="0046507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="00465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40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435</w:t>
            </w:r>
          </w:p>
        </w:tc>
      </w:tr>
    </w:tbl>
    <w:p w:rsidR="00405247" w:rsidRPr="00405247" w:rsidRDefault="00405247" w:rsidP="0040524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5247" w:rsidRPr="00405247" w:rsidRDefault="00405247" w:rsidP="0046507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5247">
        <w:rPr>
          <w:rFonts w:ascii="Times New Roman" w:hAnsi="Times New Roman" w:cs="Times New Roman"/>
          <w:bCs/>
          <w:sz w:val="28"/>
          <w:szCs w:val="28"/>
        </w:rPr>
        <w:t xml:space="preserve">*Согласно </w:t>
      </w:r>
      <w:r w:rsidR="0046507F" w:rsidRPr="00405247">
        <w:rPr>
          <w:rFonts w:ascii="Times New Roman" w:hAnsi="Times New Roman" w:cs="Times New Roman"/>
          <w:bCs/>
          <w:sz w:val="28"/>
          <w:szCs w:val="28"/>
        </w:rPr>
        <w:t>информации,</w:t>
      </w:r>
      <w:r w:rsidRPr="00405247">
        <w:rPr>
          <w:rFonts w:ascii="Times New Roman" w:hAnsi="Times New Roman" w:cs="Times New Roman"/>
          <w:bCs/>
          <w:sz w:val="28"/>
          <w:szCs w:val="28"/>
        </w:rPr>
        <w:t xml:space="preserve"> предоставляемой в рамках региональной программы «Производительность труда и поддержка занятости» в декабре </w:t>
      </w:r>
      <w:r w:rsidRPr="00405247">
        <w:rPr>
          <w:rFonts w:ascii="Times New Roman" w:hAnsi="Times New Roman" w:cs="Times New Roman"/>
          <w:sz w:val="28"/>
          <w:szCs w:val="28"/>
        </w:rPr>
        <w:t>2018</w:t>
      </w:r>
      <w:r w:rsidRPr="00405247">
        <w:rPr>
          <w:rFonts w:ascii="Times New Roman" w:hAnsi="Times New Roman" w:cs="Times New Roman"/>
          <w:bCs/>
          <w:sz w:val="28"/>
          <w:szCs w:val="28"/>
        </w:rPr>
        <w:t xml:space="preserve"> г., в соглашении данные отсутствуют</w:t>
      </w:r>
    </w:p>
    <w:sectPr w:rsidR="00405247" w:rsidRPr="00405247" w:rsidSect="009D1A95">
      <w:pgSz w:w="11906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17" w:rsidRDefault="00F75D17">
      <w:r>
        <w:separator/>
      </w:r>
    </w:p>
  </w:endnote>
  <w:endnote w:type="continuationSeparator" w:id="0">
    <w:p w:rsidR="00F75D17" w:rsidRDefault="00F7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17" w:rsidRDefault="00F75D17"/>
  </w:footnote>
  <w:footnote w:type="continuationSeparator" w:id="0">
    <w:p w:rsidR="00F75D17" w:rsidRDefault="00F75D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45F5"/>
    <w:rsid w:val="00082D70"/>
    <w:rsid w:val="001112C9"/>
    <w:rsid w:val="00405247"/>
    <w:rsid w:val="0046507F"/>
    <w:rsid w:val="004742C5"/>
    <w:rsid w:val="009D1A95"/>
    <w:rsid w:val="00B445F5"/>
    <w:rsid w:val="00F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BEBC-BA72-4FD7-AEBB-D08E0C10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0pt0">
    <w:name w:val="Подпись к таблице + Не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83" w:lineRule="exact"/>
      <w:jc w:val="center"/>
    </w:pPr>
    <w:rPr>
      <w:rFonts w:ascii="Arial Unicode MS" w:eastAsia="Arial Unicode MS" w:hAnsi="Arial Unicode MS" w:cs="Arial Unicode MS"/>
      <w:spacing w:val="2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78" w:lineRule="exact"/>
      <w:ind w:firstLine="12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ind w:firstLine="860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В. Кирин</cp:lastModifiedBy>
  <cp:revision>3</cp:revision>
  <cp:lastPrinted>2020-01-27T13:01:00Z</cp:lastPrinted>
  <dcterms:created xsi:type="dcterms:W3CDTF">2020-01-27T12:09:00Z</dcterms:created>
  <dcterms:modified xsi:type="dcterms:W3CDTF">2020-01-27T14:28:00Z</dcterms:modified>
</cp:coreProperties>
</file>